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1B" w:rsidRPr="007A1895" w:rsidRDefault="00155D71" w:rsidP="000909A4">
      <w:pPr>
        <w:pStyle w:val="Title"/>
      </w:pPr>
      <w:r w:rsidRPr="007A1895">
        <w:t>Rules for organizing visits</w:t>
      </w:r>
    </w:p>
    <w:p w:rsidR="000909A4" w:rsidRPr="007A1895" w:rsidRDefault="000909A4" w:rsidP="000909A4"/>
    <w:p w:rsidR="00E24E5C" w:rsidRPr="007A1895" w:rsidRDefault="00155D71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cstheme="minorHAnsi"/>
          <w:sz w:val="24"/>
          <w:szCs w:val="24"/>
        </w:rPr>
        <w:t xml:space="preserve">Visits can be organized in </w:t>
      </w:r>
      <w:r w:rsidR="00540FC5" w:rsidRPr="007A1895">
        <w:rPr>
          <w:rFonts w:cstheme="minorHAnsi"/>
          <w:sz w:val="24"/>
          <w:szCs w:val="24"/>
        </w:rPr>
        <w:t>the premises</w:t>
      </w:r>
      <w:r w:rsidRPr="007A1895">
        <w:rPr>
          <w:rFonts w:cstheme="minorHAnsi"/>
          <w:sz w:val="24"/>
          <w:szCs w:val="24"/>
        </w:rPr>
        <w:t xml:space="preserve"> of the Central Bank of Bosnia and Herzegovina in Sarajevo, Banja Luka, Mostar and Brčko</w:t>
      </w:r>
      <w:r w:rsidR="00EA141B" w:rsidRPr="007A1895">
        <w:rPr>
          <w:rFonts w:cstheme="minorHAnsi"/>
          <w:sz w:val="24"/>
          <w:szCs w:val="24"/>
        </w:rPr>
        <w:t xml:space="preserve">. </w:t>
      </w:r>
      <w:r w:rsidR="00166B37" w:rsidRPr="007A1895">
        <w:rPr>
          <w:rFonts w:eastAsia="Times New Roman" w:cs="Courier New"/>
          <w:sz w:val="24"/>
          <w:szCs w:val="24"/>
          <w:lang w:eastAsia="bs-Latn-BA"/>
        </w:rPr>
        <w:t xml:space="preserve">Currency exhibition and numismatic collection can be seen in the </w:t>
      </w:r>
      <w:r w:rsidR="00540FC5" w:rsidRPr="007A1895">
        <w:rPr>
          <w:rFonts w:eastAsia="Times New Roman" w:cs="Courier New"/>
          <w:sz w:val="24"/>
          <w:szCs w:val="24"/>
          <w:lang w:eastAsia="bs-Latn-BA"/>
        </w:rPr>
        <w:t xml:space="preserve">main </w:t>
      </w:r>
      <w:r w:rsidR="00166B37" w:rsidRPr="007A1895">
        <w:rPr>
          <w:rFonts w:eastAsia="Times New Roman" w:cs="Courier New"/>
          <w:sz w:val="24"/>
          <w:szCs w:val="24"/>
          <w:lang w:eastAsia="bs-Latn-BA"/>
        </w:rPr>
        <w:t>hall of the Central Bank of Bosnia and Herzegovina building at</w:t>
      </w:r>
      <w:r w:rsidR="00540FC5" w:rsidRPr="007A1895">
        <w:rPr>
          <w:rFonts w:eastAsia="Times New Roman" w:cs="Courier New"/>
          <w:sz w:val="24"/>
          <w:szCs w:val="24"/>
          <w:lang w:eastAsia="bs-Latn-BA"/>
        </w:rPr>
        <w:t xml:space="preserve"> str.</w:t>
      </w:r>
      <w:r w:rsidR="00166B37" w:rsidRPr="007A1895">
        <w:rPr>
          <w:rFonts w:eastAsia="Times New Roman" w:cs="Courier New"/>
          <w:sz w:val="24"/>
          <w:szCs w:val="24"/>
          <w:lang w:eastAsia="bs-Latn-BA"/>
        </w:rPr>
        <w:t xml:space="preserve"> 25 Maršal</w:t>
      </w:r>
      <w:r w:rsidR="00540FC5" w:rsidRPr="007A1895">
        <w:rPr>
          <w:rFonts w:eastAsia="Times New Roman" w:cs="Courier New"/>
          <w:sz w:val="24"/>
          <w:szCs w:val="24"/>
          <w:lang w:eastAsia="bs-Latn-BA"/>
        </w:rPr>
        <w:t>a Tita</w:t>
      </w:r>
      <w:r w:rsidR="00166B37" w:rsidRPr="007A1895">
        <w:rPr>
          <w:rFonts w:eastAsia="Times New Roman" w:cs="Courier New"/>
          <w:sz w:val="24"/>
          <w:szCs w:val="24"/>
          <w:lang w:eastAsia="bs-Latn-BA"/>
        </w:rPr>
        <w:t xml:space="preserve"> in Sarajevo.</w:t>
      </w:r>
    </w:p>
    <w:p w:rsidR="00E24E5C" w:rsidRPr="007A1895" w:rsidRDefault="00166B37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eastAsia="Times New Roman" w:cs="Courier New"/>
          <w:sz w:val="24"/>
          <w:szCs w:val="24"/>
          <w:lang w:eastAsia="bs-Latn-BA"/>
        </w:rPr>
        <w:t xml:space="preserve">School and group visits are pre-scheduled and tailored to the age, profile and requirements of visitors. Note: lectures are </w:t>
      </w:r>
      <w:r w:rsidR="00540FC5" w:rsidRPr="007A1895">
        <w:rPr>
          <w:rFonts w:eastAsia="Times New Roman" w:cs="Courier New"/>
          <w:sz w:val="24"/>
          <w:szCs w:val="24"/>
          <w:lang w:eastAsia="bs-Latn-BA"/>
        </w:rPr>
        <w:t>done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</w:t>
      </w:r>
      <w:r w:rsidR="00540FC5" w:rsidRPr="007A1895">
        <w:rPr>
          <w:rFonts w:eastAsia="Times New Roman" w:cs="Courier New"/>
          <w:sz w:val="24"/>
          <w:szCs w:val="24"/>
          <w:lang w:eastAsia="bs-Latn-BA"/>
        </w:rPr>
        <w:t>solely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in BHS and English.</w:t>
      </w:r>
      <w:r w:rsidR="00FC0E31" w:rsidRPr="007A1895">
        <w:rPr>
          <w:rFonts w:cstheme="minorHAnsi"/>
          <w:sz w:val="24"/>
          <w:szCs w:val="24"/>
        </w:rPr>
        <w:t xml:space="preserve"> </w:t>
      </w:r>
    </w:p>
    <w:p w:rsidR="00FC0E31" w:rsidRPr="007A1895" w:rsidRDefault="00166B37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cstheme="minorHAnsi"/>
          <w:sz w:val="24"/>
          <w:szCs w:val="24"/>
        </w:rPr>
        <w:t>The Central Bank of Bosnia and Herzegovina is unable to host visitors</w:t>
      </w:r>
      <w:r w:rsidR="002E4BEC" w:rsidRPr="007A1895">
        <w:rPr>
          <w:rFonts w:cstheme="minorHAnsi"/>
          <w:sz w:val="24"/>
          <w:szCs w:val="24"/>
        </w:rPr>
        <w:t xml:space="preserve"> without prior notice and </w:t>
      </w:r>
      <w:r w:rsidR="00AF43CB" w:rsidRPr="007A1895">
        <w:rPr>
          <w:rFonts w:cstheme="minorHAnsi"/>
          <w:sz w:val="24"/>
          <w:szCs w:val="24"/>
        </w:rPr>
        <w:t>without adherence to the</w:t>
      </w:r>
      <w:r w:rsidR="002E4BEC" w:rsidRPr="007A1895">
        <w:rPr>
          <w:rFonts w:cstheme="minorHAnsi"/>
          <w:sz w:val="24"/>
          <w:szCs w:val="24"/>
        </w:rPr>
        <w:t xml:space="preserve"> way</w:t>
      </w:r>
      <w:r w:rsidR="00AF43CB" w:rsidRPr="007A1895">
        <w:rPr>
          <w:rFonts w:cstheme="minorHAnsi"/>
          <w:sz w:val="24"/>
          <w:szCs w:val="24"/>
        </w:rPr>
        <w:t xml:space="preserve"> of hosting</w:t>
      </w:r>
      <w:r w:rsidR="002E4BEC" w:rsidRPr="007A1895">
        <w:rPr>
          <w:rFonts w:cstheme="minorHAnsi"/>
          <w:sz w:val="24"/>
          <w:szCs w:val="24"/>
        </w:rPr>
        <w:t xml:space="preserve"> explained in this note.</w:t>
      </w:r>
      <w:r w:rsidR="00FC0E31" w:rsidRPr="007A1895">
        <w:rPr>
          <w:rFonts w:cstheme="minorHAnsi"/>
          <w:sz w:val="24"/>
          <w:szCs w:val="24"/>
        </w:rPr>
        <w:t xml:space="preserve"> </w:t>
      </w:r>
    </w:p>
    <w:p w:rsidR="00EA141B" w:rsidRPr="007A1895" w:rsidRDefault="00166B37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eastAsia="Times New Roman" w:cs="Courier New"/>
          <w:sz w:val="24"/>
          <w:szCs w:val="24"/>
          <w:lang w:eastAsia="bs-Latn-BA"/>
        </w:rPr>
        <w:t>The request for a visit is submitted by an authorized person in writing to the e-mail address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 xml:space="preserve">: 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fined@cbbh.ba or by filling in the online form available on the education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 xml:space="preserve"> page </w:t>
      </w:r>
      <w:r w:rsidRPr="007A1895">
        <w:rPr>
          <w:rFonts w:eastAsia="Times New Roman" w:cs="Courier New"/>
          <w:sz w:val="24"/>
          <w:szCs w:val="24"/>
          <w:lang w:eastAsia="bs-Latn-BA"/>
        </w:rPr>
        <w:t>of the Central Bank of Bosnia and Herzegovina’s website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>: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www.cbbh.ba. The date and time of the visit will be confirmed after the authorized person submits the visitor list.</w:t>
      </w:r>
    </w:p>
    <w:p w:rsidR="00EA141B" w:rsidRPr="007A1895" w:rsidRDefault="00166B37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eastAsia="Times New Roman" w:cs="Courier New"/>
          <w:sz w:val="24"/>
          <w:szCs w:val="24"/>
          <w:lang w:eastAsia="bs-Latn-BA"/>
        </w:rPr>
        <w:t xml:space="preserve">Unless 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>in exceptional cases,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 xml:space="preserve"> a </w:t>
      </w:r>
      <w:r w:rsidRPr="007A1895">
        <w:rPr>
          <w:rFonts w:eastAsia="Times New Roman" w:cs="Courier New"/>
          <w:sz w:val="24"/>
          <w:szCs w:val="24"/>
          <w:lang w:eastAsia="bs-Latn-BA"/>
        </w:rPr>
        <w:t>group should not include more than 45 visitors</w:t>
      </w:r>
      <w:r w:rsidR="00EA141B" w:rsidRPr="007A1895">
        <w:rPr>
          <w:rFonts w:cstheme="minorHAnsi"/>
          <w:sz w:val="24"/>
          <w:szCs w:val="24"/>
        </w:rPr>
        <w:t xml:space="preserve">. </w:t>
      </w:r>
    </w:p>
    <w:p w:rsidR="00166B37" w:rsidRPr="007A1895" w:rsidRDefault="00166B37" w:rsidP="00087454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bs-Latn-BA"/>
        </w:rPr>
      </w:pPr>
      <w:r w:rsidRPr="007A1895">
        <w:rPr>
          <w:rFonts w:eastAsia="Times New Roman" w:cs="Courier New"/>
          <w:sz w:val="24"/>
          <w:szCs w:val="24"/>
          <w:lang w:eastAsia="bs-Latn-BA"/>
        </w:rPr>
        <w:t xml:space="preserve">   When entering the building of the Central Bank of Bosnia and Herzegovina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>,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visitors should have </w:t>
      </w:r>
      <w:r w:rsidR="00087454" w:rsidRPr="007A1895">
        <w:rPr>
          <w:rFonts w:eastAsia="Times New Roman" w:cs="Courier New"/>
          <w:sz w:val="24"/>
          <w:szCs w:val="24"/>
          <w:lang w:eastAsia="bs-Latn-BA"/>
        </w:rPr>
        <w:t>a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</w:t>
      </w:r>
      <w:r w:rsidR="004756CB" w:rsidRPr="007A1895">
        <w:rPr>
          <w:rFonts w:eastAsia="Times New Roman" w:cs="Courier New"/>
          <w:sz w:val="24"/>
          <w:szCs w:val="24"/>
          <w:lang w:eastAsia="bs-Latn-BA"/>
        </w:rPr>
        <w:t xml:space="preserve">valid 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>ID, prepared to present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. </w:t>
      </w:r>
      <w:r w:rsidR="00AF43CB" w:rsidRPr="007A1895">
        <w:rPr>
          <w:rFonts w:eastAsia="Times New Roman" w:cs="Courier New"/>
          <w:sz w:val="24"/>
          <w:szCs w:val="24"/>
          <w:lang w:eastAsia="bs-Latn-BA"/>
        </w:rPr>
        <w:t>If the group includes</w:t>
      </w:r>
      <w:r w:rsidR="004756CB" w:rsidRPr="007A1895">
        <w:rPr>
          <w:rFonts w:eastAsia="Times New Roman" w:cs="Courier New"/>
          <w:sz w:val="24"/>
          <w:szCs w:val="24"/>
          <w:lang w:eastAsia="bs-Latn-BA"/>
        </w:rPr>
        <w:t xml:space="preserve"> persons under the age of 18, a list with first and last names should be provided in advance, and they have to be accompanied by an adult with a valid ID.</w:t>
      </w:r>
      <w:r w:rsidRPr="007A1895">
        <w:rPr>
          <w:rFonts w:eastAsia="Times New Roman" w:cs="Courier New"/>
          <w:sz w:val="24"/>
          <w:szCs w:val="24"/>
          <w:lang w:eastAsia="bs-Latn-BA"/>
        </w:rPr>
        <w:t xml:space="preserve"> </w:t>
      </w:r>
    </w:p>
    <w:p w:rsidR="00BD444D" w:rsidRPr="007A1895" w:rsidRDefault="004756CB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cstheme="minorHAnsi"/>
          <w:sz w:val="24"/>
          <w:szCs w:val="24"/>
        </w:rPr>
        <w:t xml:space="preserve">It is necessary to arrive at least 15 minutes early for mandatory security checks and to follow all instructions received from the </w:t>
      </w:r>
      <w:r w:rsidR="00AF43CB" w:rsidRPr="007A1895">
        <w:rPr>
          <w:rFonts w:cstheme="minorHAnsi"/>
          <w:sz w:val="24"/>
          <w:szCs w:val="24"/>
        </w:rPr>
        <w:t>security</w:t>
      </w:r>
      <w:r w:rsidR="00AF43CB" w:rsidRPr="007A1895">
        <w:rPr>
          <w:rFonts w:cstheme="minorHAnsi"/>
          <w:sz w:val="24"/>
          <w:szCs w:val="24"/>
        </w:rPr>
        <w:t xml:space="preserve"> staff. </w:t>
      </w:r>
      <w:r w:rsidRPr="007A1895">
        <w:rPr>
          <w:rFonts w:cstheme="minorHAnsi"/>
          <w:sz w:val="24"/>
          <w:szCs w:val="24"/>
        </w:rPr>
        <w:t xml:space="preserve"> No weapons or dangerous tools are </w:t>
      </w:r>
      <w:r w:rsidR="00AF43CB" w:rsidRPr="007A1895">
        <w:rPr>
          <w:rFonts w:cstheme="minorHAnsi"/>
          <w:sz w:val="24"/>
          <w:szCs w:val="24"/>
        </w:rPr>
        <w:t>permitted to bring in</w:t>
      </w:r>
      <w:r w:rsidRPr="007A1895">
        <w:rPr>
          <w:rFonts w:cstheme="minorHAnsi"/>
          <w:sz w:val="24"/>
          <w:szCs w:val="24"/>
        </w:rPr>
        <w:t xml:space="preserve"> the </w:t>
      </w:r>
      <w:r w:rsidR="00AF43CB" w:rsidRPr="007A1895">
        <w:rPr>
          <w:rFonts w:cstheme="minorHAnsi"/>
          <w:sz w:val="24"/>
          <w:szCs w:val="24"/>
        </w:rPr>
        <w:t>premises</w:t>
      </w:r>
      <w:r w:rsidRPr="007A1895">
        <w:rPr>
          <w:rFonts w:cstheme="minorHAnsi"/>
          <w:sz w:val="24"/>
          <w:szCs w:val="24"/>
        </w:rPr>
        <w:t xml:space="preserve"> of the Central Bank of Bosnia and Herzegovina</w:t>
      </w:r>
      <w:r w:rsidR="00BD444D" w:rsidRPr="007A1895">
        <w:rPr>
          <w:rFonts w:cstheme="minorHAnsi"/>
          <w:sz w:val="24"/>
          <w:szCs w:val="24"/>
        </w:rPr>
        <w:t>.</w:t>
      </w:r>
    </w:p>
    <w:p w:rsidR="00BD444D" w:rsidRPr="007A1895" w:rsidRDefault="004756CB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cstheme="minorHAnsi"/>
          <w:sz w:val="24"/>
          <w:szCs w:val="24"/>
        </w:rPr>
        <w:t xml:space="preserve">Visitors are not allowed to take photos. The Central Bank of Bosnia and Herzegovina reserves the rights to take photos and make audio-video recordings of presentations that it may use for its promotional purposes (the </w:t>
      </w:r>
      <w:r w:rsidR="00AF43CB" w:rsidRPr="007A1895">
        <w:rPr>
          <w:rFonts w:cstheme="minorHAnsi"/>
          <w:sz w:val="24"/>
          <w:szCs w:val="24"/>
        </w:rPr>
        <w:t>B</w:t>
      </w:r>
      <w:r w:rsidRPr="007A1895">
        <w:rPr>
          <w:rFonts w:cstheme="minorHAnsi"/>
          <w:sz w:val="24"/>
          <w:szCs w:val="24"/>
        </w:rPr>
        <w:t xml:space="preserve">ank's website, the </w:t>
      </w:r>
      <w:r w:rsidR="00AF43CB" w:rsidRPr="007A1895">
        <w:rPr>
          <w:rFonts w:cstheme="minorHAnsi"/>
          <w:sz w:val="24"/>
          <w:szCs w:val="24"/>
        </w:rPr>
        <w:t>B</w:t>
      </w:r>
      <w:r w:rsidRPr="007A1895">
        <w:rPr>
          <w:rFonts w:cstheme="minorHAnsi"/>
          <w:sz w:val="24"/>
          <w:szCs w:val="24"/>
        </w:rPr>
        <w:t>ank's publications, and the social networks</w:t>
      </w:r>
      <w:r w:rsidR="00AF43CB" w:rsidRPr="007A1895">
        <w:rPr>
          <w:rFonts w:cstheme="minorHAnsi"/>
          <w:sz w:val="24"/>
          <w:szCs w:val="24"/>
        </w:rPr>
        <w:t xml:space="preserve"> profiles of</w:t>
      </w:r>
      <w:r w:rsidRPr="007A1895">
        <w:rPr>
          <w:rFonts w:cstheme="minorHAnsi"/>
          <w:sz w:val="24"/>
          <w:szCs w:val="24"/>
        </w:rPr>
        <w:t xml:space="preserve"> the Central Bank of Bosnia and Herzegovina)</w:t>
      </w:r>
      <w:r w:rsidR="00087454" w:rsidRPr="007A1895">
        <w:rPr>
          <w:rFonts w:cstheme="minorHAnsi"/>
          <w:sz w:val="24"/>
          <w:szCs w:val="24"/>
        </w:rPr>
        <w:t xml:space="preserve">. The visitors can request </w:t>
      </w:r>
      <w:r w:rsidR="00AF43CB" w:rsidRPr="007A1895">
        <w:rPr>
          <w:rFonts w:cstheme="minorHAnsi"/>
          <w:sz w:val="24"/>
          <w:szCs w:val="24"/>
        </w:rPr>
        <w:t xml:space="preserve">the </w:t>
      </w:r>
      <w:r w:rsidR="007A1895" w:rsidRPr="007A1895">
        <w:rPr>
          <w:rFonts w:cstheme="minorHAnsi"/>
          <w:sz w:val="24"/>
          <w:szCs w:val="24"/>
        </w:rPr>
        <w:t>subsequent e-mail</w:t>
      </w:r>
      <w:r w:rsidR="00087454" w:rsidRPr="007A1895">
        <w:rPr>
          <w:rFonts w:cstheme="minorHAnsi"/>
          <w:sz w:val="24"/>
          <w:szCs w:val="24"/>
        </w:rPr>
        <w:t xml:space="preserve"> delivery of relevant photos</w:t>
      </w:r>
      <w:r w:rsidRPr="007A1895">
        <w:rPr>
          <w:rFonts w:cstheme="minorHAnsi"/>
          <w:sz w:val="24"/>
          <w:szCs w:val="24"/>
        </w:rPr>
        <w:t xml:space="preserve"> </w:t>
      </w:r>
      <w:r w:rsidR="00087454" w:rsidRPr="007A1895">
        <w:rPr>
          <w:rFonts w:cstheme="minorHAnsi"/>
          <w:sz w:val="24"/>
          <w:szCs w:val="24"/>
        </w:rPr>
        <w:t>and/or audio-video recor</w:t>
      </w:r>
      <w:r w:rsidR="007A1895" w:rsidRPr="007A1895">
        <w:rPr>
          <w:rFonts w:cstheme="minorHAnsi"/>
          <w:sz w:val="24"/>
          <w:szCs w:val="24"/>
        </w:rPr>
        <w:t>ds</w:t>
      </w:r>
      <w:r w:rsidR="000909A4" w:rsidRPr="007A1895">
        <w:rPr>
          <w:rFonts w:cstheme="minorHAnsi"/>
          <w:sz w:val="24"/>
          <w:szCs w:val="24"/>
        </w:rPr>
        <w:t xml:space="preserve">. </w:t>
      </w:r>
    </w:p>
    <w:p w:rsidR="00FC0E31" w:rsidRPr="007A1895" w:rsidRDefault="00087454" w:rsidP="00087454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1895">
        <w:rPr>
          <w:rFonts w:cstheme="minorHAnsi"/>
          <w:sz w:val="24"/>
          <w:szCs w:val="24"/>
        </w:rPr>
        <w:t xml:space="preserve">The Central Bank of Bosnia and Herzegovina reserves the right to cancel visits due to force majeure and/or if the necessary elements for the organization are not </w:t>
      </w:r>
      <w:r w:rsidR="007A1895" w:rsidRPr="007A1895">
        <w:rPr>
          <w:rFonts w:cstheme="minorHAnsi"/>
          <w:sz w:val="24"/>
          <w:szCs w:val="24"/>
        </w:rPr>
        <w:t>met</w:t>
      </w:r>
      <w:r w:rsidR="00FC0E31" w:rsidRPr="007A1895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sectPr w:rsidR="00FC0E31" w:rsidRPr="007A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E1B"/>
    <w:multiLevelType w:val="multilevel"/>
    <w:tmpl w:val="A012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1C3F"/>
    <w:multiLevelType w:val="multilevel"/>
    <w:tmpl w:val="BD3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996"/>
    <w:multiLevelType w:val="hybridMultilevel"/>
    <w:tmpl w:val="3D24F53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C6107"/>
    <w:multiLevelType w:val="multilevel"/>
    <w:tmpl w:val="201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D2916"/>
    <w:multiLevelType w:val="multilevel"/>
    <w:tmpl w:val="BC1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B498D"/>
    <w:multiLevelType w:val="multilevel"/>
    <w:tmpl w:val="CB8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236AE"/>
    <w:multiLevelType w:val="multilevel"/>
    <w:tmpl w:val="C872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66DF1"/>
    <w:multiLevelType w:val="multilevel"/>
    <w:tmpl w:val="0C2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F5F42"/>
    <w:multiLevelType w:val="multilevel"/>
    <w:tmpl w:val="61A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95A62"/>
    <w:multiLevelType w:val="hybridMultilevel"/>
    <w:tmpl w:val="3AFAD592"/>
    <w:lvl w:ilvl="0" w:tplc="C1903C2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3BD2"/>
    <w:multiLevelType w:val="multilevel"/>
    <w:tmpl w:val="467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825CB"/>
    <w:multiLevelType w:val="multilevel"/>
    <w:tmpl w:val="21FA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F4175"/>
    <w:multiLevelType w:val="multilevel"/>
    <w:tmpl w:val="A8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0"/>
    <w:rsid w:val="00031811"/>
    <w:rsid w:val="00073060"/>
    <w:rsid w:val="00087454"/>
    <w:rsid w:val="000909A4"/>
    <w:rsid w:val="000B2891"/>
    <w:rsid w:val="00122982"/>
    <w:rsid w:val="00155D71"/>
    <w:rsid w:val="00166B37"/>
    <w:rsid w:val="001968A2"/>
    <w:rsid w:val="002673DA"/>
    <w:rsid w:val="00297D88"/>
    <w:rsid w:val="002E4BEC"/>
    <w:rsid w:val="002F5C47"/>
    <w:rsid w:val="00305A78"/>
    <w:rsid w:val="00437AE1"/>
    <w:rsid w:val="004756CB"/>
    <w:rsid w:val="004C4B89"/>
    <w:rsid w:val="004F1248"/>
    <w:rsid w:val="00540FC5"/>
    <w:rsid w:val="0054529D"/>
    <w:rsid w:val="00571028"/>
    <w:rsid w:val="005A1B84"/>
    <w:rsid w:val="007A1895"/>
    <w:rsid w:val="008B7F52"/>
    <w:rsid w:val="009C3368"/>
    <w:rsid w:val="009F2C08"/>
    <w:rsid w:val="00A10603"/>
    <w:rsid w:val="00AF43CB"/>
    <w:rsid w:val="00B110A5"/>
    <w:rsid w:val="00BD444D"/>
    <w:rsid w:val="00BD55D9"/>
    <w:rsid w:val="00D11430"/>
    <w:rsid w:val="00E24E5C"/>
    <w:rsid w:val="00EA141B"/>
    <w:rsid w:val="00F03851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BC5D"/>
  <w15:chartTrackingRefBased/>
  <w15:docId w15:val="{202A4EBE-ACA3-4E73-A6D8-A2D424B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7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3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Heading4">
    <w:name w:val="heading 4"/>
    <w:basedOn w:val="Normal"/>
    <w:link w:val="Heading4Char"/>
    <w:uiPriority w:val="9"/>
    <w:qFormat/>
    <w:rsid w:val="00073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paragraph" w:styleId="Heading5">
    <w:name w:val="heading 5"/>
    <w:basedOn w:val="Normal"/>
    <w:link w:val="Heading5Char"/>
    <w:uiPriority w:val="9"/>
    <w:qFormat/>
    <w:rsid w:val="000730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0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06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073060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073060"/>
    <w:rPr>
      <w:rFonts w:ascii="Times New Roman" w:eastAsia="Times New Roman" w:hAnsi="Times New Roman" w:cs="Times New Roman"/>
      <w:b/>
      <w:b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073060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styleId="Hyperlink">
    <w:name w:val="Hyperlink"/>
    <w:basedOn w:val="DefaultParagraphFont"/>
    <w:uiPriority w:val="99"/>
    <w:unhideWhenUsed/>
    <w:rsid w:val="00073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73060"/>
    <w:rPr>
      <w:b/>
      <w:bCs/>
    </w:rPr>
  </w:style>
  <w:style w:type="paragraph" w:customStyle="1" w:styleId="published-date">
    <w:name w:val="published-date"/>
    <w:basedOn w:val="Normal"/>
    <w:rsid w:val="000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t4-visually-hidden1">
    <w:name w:val="at4-visually-hidden1"/>
    <w:basedOn w:val="DefaultParagraphFont"/>
    <w:rsid w:val="00073060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073060"/>
    <w:rPr>
      <w:bdr w:val="none" w:sz="0" w:space="0" w:color="auto" w:frame="1"/>
    </w:rPr>
  </w:style>
  <w:style w:type="character" w:customStyle="1" w:styleId="updated">
    <w:name w:val="updated"/>
    <w:basedOn w:val="DefaultParagraphFont"/>
    <w:rsid w:val="00297D88"/>
  </w:style>
  <w:style w:type="character" w:customStyle="1" w:styleId="fn3">
    <w:name w:val="fn3"/>
    <w:basedOn w:val="DefaultParagraphFont"/>
    <w:rsid w:val="00297D88"/>
  </w:style>
  <w:style w:type="paragraph" w:customStyle="1" w:styleId="entry-title">
    <w:name w:val="entry-title"/>
    <w:basedOn w:val="Normal"/>
    <w:rsid w:val="009C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0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0A5"/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clear">
    <w:name w:val="clear"/>
    <w:basedOn w:val="DefaultParagraphFont"/>
    <w:rsid w:val="00B110A5"/>
  </w:style>
  <w:style w:type="character" w:customStyle="1" w:styleId="loader">
    <w:name w:val="loader"/>
    <w:basedOn w:val="DefaultParagraphFont"/>
    <w:rsid w:val="00B110A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0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0A5"/>
    <w:rPr>
      <w:rFonts w:ascii="Arial" w:eastAsia="Times New Roman" w:hAnsi="Arial" w:cs="Arial"/>
      <w:vanish/>
      <w:sz w:val="16"/>
      <w:szCs w:val="16"/>
      <w:lang w:eastAsia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0A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2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9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361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7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Kovac</dc:creator>
  <cp:keywords/>
  <dc:description/>
  <cp:lastModifiedBy>Vildana Popovcevic</cp:lastModifiedBy>
  <cp:revision>7</cp:revision>
  <cp:lastPrinted>2019-08-29T09:31:00Z</cp:lastPrinted>
  <dcterms:created xsi:type="dcterms:W3CDTF">2019-12-09T13:38:00Z</dcterms:created>
  <dcterms:modified xsi:type="dcterms:W3CDTF">2019-12-09T14:42:00Z</dcterms:modified>
</cp:coreProperties>
</file>