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2CEA1" w14:textId="77777777" w:rsidR="009F040C" w:rsidRDefault="009F040C" w:rsidP="00CC6BF4">
      <w:pPr>
        <w:pStyle w:val="Heading1"/>
        <w:ind w:firstLine="0"/>
        <w:jc w:val="both"/>
        <w:rPr>
          <w:b/>
          <w:u w:val="none"/>
        </w:rPr>
      </w:pPr>
    </w:p>
    <w:p w14:paraId="0042CEA2" w14:textId="77777777" w:rsidR="009F040C" w:rsidRDefault="009F040C" w:rsidP="00CC6BF4">
      <w:pPr>
        <w:pStyle w:val="Heading1"/>
        <w:ind w:firstLine="0"/>
        <w:jc w:val="both"/>
        <w:rPr>
          <w:b/>
          <w:u w:val="none"/>
        </w:rPr>
      </w:pPr>
    </w:p>
    <w:p w14:paraId="59265660" w14:textId="0213A584" w:rsidR="00A90F15" w:rsidRPr="00A90F15" w:rsidRDefault="009F040C" w:rsidP="00A90F15">
      <w:pPr>
        <w:pStyle w:val="Heading1"/>
        <w:ind w:firstLine="0"/>
        <w:jc w:val="both"/>
        <w:rPr>
          <w:u w:val="none"/>
        </w:rPr>
      </w:pPr>
      <w:bookmarkStart w:id="0" w:name="_GoBack"/>
      <w:bookmarkEnd w:id="0"/>
      <w:r w:rsidRPr="00CC6BF4">
        <w:t xml:space="preserve"> </w:t>
      </w:r>
      <w:r w:rsidR="00A90F15" w:rsidRPr="00A90F15">
        <w:rPr>
          <w:u w:val="none"/>
        </w:rPr>
        <w:t xml:space="preserve">ЦЕНТРАЛНА БАНКА </w:t>
      </w:r>
      <w:r w:rsidR="00A90F15" w:rsidRPr="00A90F15">
        <w:rPr>
          <w:u w:val="none"/>
        </w:rPr>
        <w:tab/>
      </w:r>
      <w:r w:rsidR="00A90F15" w:rsidRPr="00A90F15">
        <w:rPr>
          <w:u w:val="none"/>
        </w:rPr>
        <w:tab/>
      </w:r>
      <w:r w:rsidR="00A90F15" w:rsidRPr="00A90F15">
        <w:rPr>
          <w:u w:val="none"/>
        </w:rPr>
        <w:tab/>
      </w:r>
      <w:r w:rsidR="00A90F15" w:rsidRPr="00A90F15">
        <w:rPr>
          <w:u w:val="none"/>
        </w:rPr>
        <w:tab/>
      </w:r>
      <w:r w:rsidR="00A90F15" w:rsidRPr="00A90F15">
        <w:rPr>
          <w:u w:val="none"/>
        </w:rPr>
        <w:tab/>
      </w:r>
      <w:r w:rsidR="00A90F15" w:rsidRPr="00A90F15">
        <w:rPr>
          <w:u w:val="none"/>
        </w:rPr>
        <w:tab/>
        <w:t xml:space="preserve">     </w:t>
      </w:r>
    </w:p>
    <w:p w14:paraId="2ECC7DCA" w14:textId="77777777" w:rsidR="00A90F15" w:rsidRPr="00A90F15" w:rsidRDefault="00A90F15" w:rsidP="00A90F15">
      <w:pPr>
        <w:keepNext/>
        <w:jc w:val="both"/>
        <w:outlineLvl w:val="0"/>
        <w:rPr>
          <w:lang w:val="sr-Latn-CS"/>
        </w:rPr>
      </w:pPr>
      <w:r w:rsidRPr="00A90F15">
        <w:rPr>
          <w:lang w:val="sr-Latn-CS"/>
        </w:rPr>
        <w:t>БОСНЕ И ХЕРЦЕГОВИНЕ</w:t>
      </w:r>
    </w:p>
    <w:p w14:paraId="76026AD9" w14:textId="77777777" w:rsidR="00A90F15" w:rsidRPr="00A90F15" w:rsidRDefault="00A90F15" w:rsidP="00A90F15">
      <w:pPr>
        <w:keepNext/>
        <w:jc w:val="both"/>
        <w:outlineLvl w:val="0"/>
        <w:rPr>
          <w:lang w:val="sr-Latn-CS"/>
        </w:rPr>
      </w:pPr>
      <w:r w:rsidRPr="00A90F15">
        <w:rPr>
          <w:lang w:val="sr-Latn-CS"/>
        </w:rPr>
        <w:t>Број: УВ-122-01-1-9/17 ЉЈ</w:t>
      </w:r>
    </w:p>
    <w:p w14:paraId="55C9F713" w14:textId="77777777" w:rsidR="00A90F15" w:rsidRPr="00A90F15" w:rsidRDefault="00A90F15" w:rsidP="00A90F15">
      <w:pPr>
        <w:keepNext/>
        <w:jc w:val="both"/>
        <w:outlineLvl w:val="0"/>
        <w:rPr>
          <w:lang w:val="sr-Latn-CS"/>
        </w:rPr>
      </w:pPr>
      <w:r w:rsidRPr="00A90F15">
        <w:rPr>
          <w:lang w:val="sr-Latn-CS"/>
        </w:rPr>
        <w:t>Сарајево, 31. јануар 2017. године</w:t>
      </w:r>
    </w:p>
    <w:p w14:paraId="401871A3" w14:textId="77777777" w:rsidR="00A90F15" w:rsidRPr="00A90F15" w:rsidRDefault="00A90F15" w:rsidP="00A90F15">
      <w:pPr>
        <w:keepNext/>
        <w:jc w:val="both"/>
        <w:outlineLvl w:val="0"/>
        <w:rPr>
          <w:lang w:val="sr-Latn-CS"/>
        </w:rPr>
      </w:pPr>
    </w:p>
    <w:p w14:paraId="04CC5CF9" w14:textId="77777777" w:rsidR="00A90F15" w:rsidRPr="00A90F15" w:rsidRDefault="00A90F15" w:rsidP="00A90F15">
      <w:pPr>
        <w:keepNext/>
        <w:jc w:val="both"/>
        <w:outlineLvl w:val="0"/>
        <w:rPr>
          <w:lang w:val="sr-Latn-CS"/>
        </w:rPr>
      </w:pPr>
    </w:p>
    <w:p w14:paraId="2F177F5F" w14:textId="77777777" w:rsidR="00A90F15" w:rsidRPr="00A90F15" w:rsidRDefault="00A90F15" w:rsidP="00A90F15">
      <w:pPr>
        <w:keepNext/>
        <w:jc w:val="both"/>
        <w:outlineLvl w:val="0"/>
        <w:rPr>
          <w:lang w:val="sr-Latn-CS"/>
        </w:rPr>
      </w:pPr>
      <w:r w:rsidRPr="00A90F15">
        <w:rPr>
          <w:lang w:val="sr-Latn-CS"/>
        </w:rPr>
        <w:t xml:space="preserve">На основу чланова 2. став (3) тачка ц) и 7. став (1) тачка б) Закона о Централној банци Босне и Херцеговине („Службени гласник БиХ“›, број </w:t>
      </w:r>
      <w:r w:rsidRPr="00A90F15">
        <w:rPr>
          <w:lang w:val="pl-PL"/>
        </w:rPr>
        <w:t>1/97, 29/02, 13/03, 14/03, 9/05, 76/06 и 32/07</w:t>
      </w:r>
      <w:r w:rsidRPr="00A90F15">
        <w:rPr>
          <w:lang w:val="sr-Latn-CS"/>
        </w:rPr>
        <w:t>) и члана 49. став (2) Правилника Централне банке Босне и Херцеговине, број: УВ-104-01-1-116/15 од 28. децембра 2015. године, Управн</w:t>
      </w:r>
      <w:r w:rsidRPr="00A90F15">
        <w:rPr>
          <w:lang w:val="sr-Cyrl-BA"/>
        </w:rPr>
        <w:t>и одбор</w:t>
      </w:r>
      <w:r w:rsidRPr="00A90F15">
        <w:rPr>
          <w:lang w:val="sr-Latn-CS"/>
        </w:rPr>
        <w:t xml:space="preserve"> Централне банке Босне и Херцеговине на 1. сједници од 31. јануара 2017. године, доноси</w:t>
      </w:r>
    </w:p>
    <w:p w14:paraId="337E1ADB" w14:textId="77777777" w:rsidR="00A90F15" w:rsidRPr="00A90F15" w:rsidRDefault="00A90F15" w:rsidP="00A90F15">
      <w:pPr>
        <w:keepNext/>
        <w:jc w:val="both"/>
        <w:outlineLvl w:val="0"/>
        <w:rPr>
          <w:lang w:val="sr-Latn-CS"/>
        </w:rPr>
      </w:pPr>
    </w:p>
    <w:p w14:paraId="07D91802" w14:textId="77777777" w:rsidR="00A90F15" w:rsidRPr="00A90F15" w:rsidRDefault="00A90F15" w:rsidP="00A90F15">
      <w:pPr>
        <w:keepNext/>
        <w:jc w:val="both"/>
        <w:outlineLvl w:val="0"/>
        <w:rPr>
          <w:lang w:val="sr-Latn-CS"/>
        </w:rPr>
      </w:pPr>
    </w:p>
    <w:p w14:paraId="2E7AAD0A" w14:textId="77777777" w:rsidR="00A90F15" w:rsidRPr="00A90F15" w:rsidRDefault="00A90F15" w:rsidP="00A90F15">
      <w:pPr>
        <w:keepNext/>
        <w:jc w:val="both"/>
        <w:outlineLvl w:val="0"/>
        <w:rPr>
          <w:lang w:val="sr-Latn-CS"/>
        </w:rPr>
      </w:pPr>
    </w:p>
    <w:p w14:paraId="334D27D5" w14:textId="77777777" w:rsidR="00A90F15" w:rsidRPr="00A90F15" w:rsidRDefault="00A90F15" w:rsidP="00A90F15">
      <w:pPr>
        <w:keepNext/>
        <w:jc w:val="center"/>
        <w:outlineLvl w:val="0"/>
        <w:rPr>
          <w:lang w:val="sr-Latn-CS"/>
        </w:rPr>
      </w:pPr>
      <w:r w:rsidRPr="00A90F15">
        <w:rPr>
          <w:lang w:val="sr-Latn-CS"/>
        </w:rPr>
        <w:t xml:space="preserve">Одлуку о измјени Одлуке </w:t>
      </w:r>
    </w:p>
    <w:p w14:paraId="31FDEFFF" w14:textId="77777777" w:rsidR="00A90F15" w:rsidRPr="00A90F15" w:rsidRDefault="00A90F15" w:rsidP="00A90F15">
      <w:pPr>
        <w:keepNext/>
        <w:jc w:val="center"/>
        <w:outlineLvl w:val="0"/>
        <w:rPr>
          <w:lang w:val="sr-Latn-CS"/>
        </w:rPr>
      </w:pPr>
      <w:r w:rsidRPr="00A90F15">
        <w:rPr>
          <w:lang w:val="sr-Latn-CS"/>
        </w:rPr>
        <w:t>о утврђивању оперативних правила за жироклиринг</w:t>
      </w:r>
    </w:p>
    <w:p w14:paraId="75ECC667" w14:textId="77777777" w:rsidR="00A90F15" w:rsidRPr="00A90F15" w:rsidRDefault="00A90F15" w:rsidP="00A90F15">
      <w:pPr>
        <w:rPr>
          <w:lang w:val="sr-Latn-CS"/>
        </w:rPr>
      </w:pPr>
    </w:p>
    <w:p w14:paraId="1784432C" w14:textId="77777777" w:rsidR="00A90F15" w:rsidRPr="00A90F15" w:rsidRDefault="00A90F15" w:rsidP="00A90F15">
      <w:pPr>
        <w:keepNext/>
        <w:jc w:val="both"/>
        <w:outlineLvl w:val="0"/>
        <w:rPr>
          <w:lang w:val="sr-Latn-CS"/>
        </w:rPr>
      </w:pPr>
    </w:p>
    <w:p w14:paraId="4811BC3C" w14:textId="77777777" w:rsidR="00A90F15" w:rsidRPr="00A90F15" w:rsidRDefault="00A90F15" w:rsidP="00A90F15">
      <w:pPr>
        <w:keepNext/>
        <w:jc w:val="both"/>
        <w:outlineLvl w:val="0"/>
        <w:rPr>
          <w:lang w:val="sr-Latn-CS"/>
        </w:rPr>
      </w:pPr>
    </w:p>
    <w:p w14:paraId="6B6F2E0C" w14:textId="77777777" w:rsidR="00A90F15" w:rsidRPr="00A90F15" w:rsidRDefault="00A90F15" w:rsidP="00A90F15">
      <w:pPr>
        <w:keepNext/>
        <w:jc w:val="center"/>
        <w:outlineLvl w:val="0"/>
        <w:rPr>
          <w:lang w:val="sr-Latn-CS"/>
        </w:rPr>
      </w:pPr>
      <w:r w:rsidRPr="00A90F15">
        <w:rPr>
          <w:lang w:val="sr-Latn-CS"/>
        </w:rPr>
        <w:t>Члан 1.</w:t>
      </w:r>
    </w:p>
    <w:p w14:paraId="234683EA" w14:textId="77777777" w:rsidR="00A90F15" w:rsidRPr="00A90F15" w:rsidRDefault="00A90F15" w:rsidP="00A90F15">
      <w:pPr>
        <w:keepNext/>
        <w:jc w:val="both"/>
        <w:outlineLvl w:val="0"/>
        <w:rPr>
          <w:lang w:val="sr-Latn-CS"/>
        </w:rPr>
      </w:pPr>
      <w:r w:rsidRPr="00A90F15">
        <w:rPr>
          <w:lang w:val="sr-Latn-CS"/>
        </w:rPr>
        <w:t>У  Одлуци о утврђивању оперативних правила за жироклиринг („Службени гласник БиХ“, 31/16),  у члану 15. став (3), мијења се и гласи:</w:t>
      </w:r>
    </w:p>
    <w:p w14:paraId="633F5DBB" w14:textId="77777777" w:rsidR="00A90F15" w:rsidRPr="00A90F15" w:rsidRDefault="00A90F15" w:rsidP="00A90F15">
      <w:pPr>
        <w:keepNext/>
        <w:jc w:val="center"/>
        <w:outlineLvl w:val="0"/>
        <w:rPr>
          <w:lang w:val="sr-Latn-CS"/>
        </w:rPr>
      </w:pPr>
    </w:p>
    <w:p w14:paraId="10FBB1D8" w14:textId="77777777" w:rsidR="00A90F15" w:rsidRPr="00A90F15" w:rsidRDefault="00A90F15" w:rsidP="00A90F15">
      <w:pPr>
        <w:keepNext/>
        <w:jc w:val="both"/>
        <w:outlineLvl w:val="0"/>
        <w:rPr>
          <w:lang w:val="sr-Latn-CS"/>
        </w:rPr>
      </w:pPr>
      <w:r w:rsidRPr="00A90F15">
        <w:rPr>
          <w:lang w:val="sr-Latn-CS"/>
        </w:rPr>
        <w:t xml:space="preserve">„(3) Прикупљање и поравнање платних налога изводи се кроз етапе у одређеним временским периодима и то у 9.30, 11.30, 13.30 и 15.30 </w:t>
      </w:r>
      <w:r w:rsidRPr="00A90F15">
        <w:rPr>
          <w:lang w:val="sr-Cyrl-BA"/>
        </w:rPr>
        <w:t>часова</w:t>
      </w:r>
      <w:r w:rsidRPr="00A90F15">
        <w:rPr>
          <w:lang w:val="sr-Latn-CS"/>
        </w:rPr>
        <w:t>. Централна банка по потреби може увести прикупљање и поравнање платних налога и у другим временским периодима, о чему ће обавијестити учеснике ЖК-а.“</w:t>
      </w:r>
    </w:p>
    <w:p w14:paraId="22E255F5" w14:textId="77777777" w:rsidR="00A90F15" w:rsidRPr="00A90F15" w:rsidRDefault="00A90F15" w:rsidP="00A90F15">
      <w:pPr>
        <w:keepNext/>
        <w:jc w:val="both"/>
        <w:outlineLvl w:val="0"/>
        <w:rPr>
          <w:lang w:val="sr-Latn-CS"/>
        </w:rPr>
      </w:pPr>
    </w:p>
    <w:p w14:paraId="60084B1A" w14:textId="77777777" w:rsidR="00A90F15" w:rsidRPr="00A90F15" w:rsidRDefault="00A90F15" w:rsidP="00A90F15">
      <w:pPr>
        <w:jc w:val="center"/>
      </w:pPr>
      <w:proofErr w:type="spellStart"/>
      <w:r w:rsidRPr="00A90F15">
        <w:t>Члан</w:t>
      </w:r>
      <w:proofErr w:type="spellEnd"/>
      <w:r w:rsidRPr="00A90F15">
        <w:t xml:space="preserve"> 2.</w:t>
      </w:r>
    </w:p>
    <w:p w14:paraId="39362001" w14:textId="77777777" w:rsidR="00A90F15" w:rsidRPr="00A90F15" w:rsidRDefault="00A90F15" w:rsidP="00A90F15">
      <w:pPr>
        <w:jc w:val="both"/>
      </w:pPr>
      <w:proofErr w:type="spellStart"/>
      <w:r w:rsidRPr="00A90F15">
        <w:t>Ова</w:t>
      </w:r>
      <w:proofErr w:type="spellEnd"/>
      <w:r w:rsidRPr="00A90F15">
        <w:t xml:space="preserve"> </w:t>
      </w:r>
      <w:proofErr w:type="spellStart"/>
      <w:r w:rsidRPr="00A90F15">
        <w:t>правила</w:t>
      </w:r>
      <w:proofErr w:type="spellEnd"/>
      <w:r w:rsidRPr="00A90F15">
        <w:t xml:space="preserve"> ЖК-а </w:t>
      </w:r>
      <w:proofErr w:type="spellStart"/>
      <w:r w:rsidRPr="00A90F15">
        <w:t>ступају</w:t>
      </w:r>
      <w:proofErr w:type="spellEnd"/>
      <w:r w:rsidRPr="00A90F15">
        <w:t xml:space="preserve"> </w:t>
      </w:r>
      <w:proofErr w:type="spellStart"/>
      <w:r w:rsidRPr="00A90F15">
        <w:t>на</w:t>
      </w:r>
      <w:proofErr w:type="spellEnd"/>
      <w:r w:rsidRPr="00A90F15">
        <w:t xml:space="preserve"> </w:t>
      </w:r>
      <w:proofErr w:type="spellStart"/>
      <w:r w:rsidRPr="00A90F15">
        <w:t>снагу</w:t>
      </w:r>
      <w:proofErr w:type="spellEnd"/>
      <w:r w:rsidRPr="00A90F15">
        <w:t xml:space="preserve"> </w:t>
      </w:r>
      <w:proofErr w:type="spellStart"/>
      <w:r w:rsidRPr="00A90F15">
        <w:t>даном</w:t>
      </w:r>
      <w:proofErr w:type="spellEnd"/>
      <w:r w:rsidRPr="00A90F15">
        <w:t xml:space="preserve"> </w:t>
      </w:r>
      <w:proofErr w:type="spellStart"/>
      <w:r w:rsidRPr="00A90F15">
        <w:t>објављивања</w:t>
      </w:r>
      <w:proofErr w:type="spellEnd"/>
      <w:r w:rsidRPr="00A90F15">
        <w:t xml:space="preserve"> у “</w:t>
      </w:r>
      <w:proofErr w:type="spellStart"/>
      <w:r w:rsidRPr="00A90F15">
        <w:t>Службеном</w:t>
      </w:r>
      <w:proofErr w:type="spellEnd"/>
      <w:r w:rsidRPr="00A90F15">
        <w:t xml:space="preserve"> </w:t>
      </w:r>
      <w:proofErr w:type="spellStart"/>
      <w:r w:rsidRPr="00A90F15">
        <w:t>гласнику</w:t>
      </w:r>
      <w:proofErr w:type="spellEnd"/>
      <w:r w:rsidRPr="00A90F15">
        <w:t xml:space="preserve"> </w:t>
      </w:r>
      <w:proofErr w:type="spellStart"/>
      <w:r w:rsidRPr="00A90F15">
        <w:t>БиХ</w:t>
      </w:r>
      <w:proofErr w:type="spellEnd"/>
      <w:r w:rsidRPr="00A90F15">
        <w:t>”,</w:t>
      </w:r>
      <w:r w:rsidRPr="00A90F15">
        <w:rPr>
          <w:color w:val="FF0000"/>
        </w:rPr>
        <w:t xml:space="preserve"> </w:t>
      </w:r>
      <w:r w:rsidRPr="00A90F15">
        <w:t xml:space="preserve">а </w:t>
      </w:r>
      <w:r w:rsidRPr="00A90F15">
        <w:rPr>
          <w:noProof/>
        </w:rPr>
        <w:t xml:space="preserve">примјењиваће се од 1. </w:t>
      </w:r>
      <w:proofErr w:type="gramStart"/>
      <w:r w:rsidRPr="00A90F15">
        <w:rPr>
          <w:noProof/>
        </w:rPr>
        <w:t>мa</w:t>
      </w:r>
      <w:proofErr w:type="spellStart"/>
      <w:r w:rsidRPr="00A90F15">
        <w:t>рт</w:t>
      </w:r>
      <w:r w:rsidRPr="00A90F15">
        <w:rPr>
          <w:noProof/>
        </w:rPr>
        <w:t>a</w:t>
      </w:r>
      <w:proofErr w:type="spellEnd"/>
      <w:proofErr w:type="gramEnd"/>
      <w:r w:rsidRPr="00A90F15">
        <w:rPr>
          <w:noProof/>
        </w:rPr>
        <w:t xml:space="preserve"> 2017. године</w:t>
      </w:r>
      <w:r w:rsidRPr="00A90F15">
        <w:rPr>
          <w:noProof/>
          <w:lang w:val="bs-Latn-BA"/>
        </w:rPr>
        <w:t>.</w:t>
      </w:r>
    </w:p>
    <w:p w14:paraId="6C768DFE" w14:textId="77777777" w:rsidR="00A90F15" w:rsidRPr="00A90F15" w:rsidRDefault="00A90F15" w:rsidP="00A90F15">
      <w:pPr>
        <w:jc w:val="both"/>
      </w:pPr>
    </w:p>
    <w:p w14:paraId="1B323BFE" w14:textId="77777777" w:rsidR="00A90F15" w:rsidRPr="00A90F15" w:rsidRDefault="00A90F15" w:rsidP="00A90F15">
      <w:pPr>
        <w:jc w:val="center"/>
      </w:pPr>
      <w:proofErr w:type="spellStart"/>
      <w:r w:rsidRPr="00A90F15">
        <w:t>Члан</w:t>
      </w:r>
      <w:proofErr w:type="spellEnd"/>
      <w:r w:rsidRPr="00A90F15">
        <w:t xml:space="preserve"> 3.</w:t>
      </w:r>
    </w:p>
    <w:p w14:paraId="71343658" w14:textId="77777777" w:rsidR="00A90F15" w:rsidRPr="00A90F15" w:rsidRDefault="00A90F15" w:rsidP="00A90F15">
      <w:pPr>
        <w:jc w:val="both"/>
      </w:pPr>
      <w:proofErr w:type="spellStart"/>
      <w:r w:rsidRPr="00A90F15">
        <w:t>Ова</w:t>
      </w:r>
      <w:proofErr w:type="spellEnd"/>
      <w:r w:rsidRPr="00A90F15">
        <w:t xml:space="preserve"> </w:t>
      </w:r>
      <w:proofErr w:type="spellStart"/>
      <w:r w:rsidRPr="00A90F15">
        <w:t>правила</w:t>
      </w:r>
      <w:proofErr w:type="spellEnd"/>
      <w:r w:rsidRPr="00A90F15">
        <w:t xml:space="preserve"> ЖК-а </w:t>
      </w:r>
      <w:proofErr w:type="spellStart"/>
      <w:r w:rsidRPr="00A90F15">
        <w:t>објавиће</w:t>
      </w:r>
      <w:proofErr w:type="spellEnd"/>
      <w:r w:rsidRPr="00A90F15">
        <w:t xml:space="preserve"> </w:t>
      </w:r>
      <w:proofErr w:type="spellStart"/>
      <w:r w:rsidRPr="00A90F15">
        <w:t>се</w:t>
      </w:r>
      <w:proofErr w:type="spellEnd"/>
      <w:r w:rsidRPr="00A90F15">
        <w:t xml:space="preserve"> и у </w:t>
      </w:r>
      <w:r w:rsidRPr="00A90F15">
        <w:rPr>
          <w:sz w:val="22"/>
          <w:szCs w:val="22"/>
        </w:rPr>
        <w:t>„</w:t>
      </w:r>
      <w:proofErr w:type="spellStart"/>
      <w:r w:rsidRPr="00A90F15">
        <w:t>Службеном</w:t>
      </w:r>
      <w:proofErr w:type="spellEnd"/>
      <w:r w:rsidRPr="00A90F15">
        <w:t xml:space="preserve"> </w:t>
      </w:r>
      <w:proofErr w:type="spellStart"/>
      <w:r w:rsidRPr="00A90F15">
        <w:t>гласнику</w:t>
      </w:r>
      <w:proofErr w:type="spellEnd"/>
      <w:r w:rsidRPr="00A90F15">
        <w:t xml:space="preserve"> </w:t>
      </w:r>
      <w:proofErr w:type="spellStart"/>
      <w:r w:rsidRPr="00A90F15">
        <w:t>Републике</w:t>
      </w:r>
      <w:proofErr w:type="spellEnd"/>
      <w:r w:rsidRPr="00A90F15">
        <w:t xml:space="preserve"> </w:t>
      </w:r>
      <w:proofErr w:type="spellStart"/>
      <w:r w:rsidRPr="00A90F15">
        <w:t>Српске</w:t>
      </w:r>
      <w:proofErr w:type="spellEnd"/>
      <w:r w:rsidRPr="00A90F15">
        <w:t>“, „</w:t>
      </w:r>
      <w:proofErr w:type="spellStart"/>
      <w:r w:rsidRPr="00A90F15">
        <w:t>Службеним</w:t>
      </w:r>
      <w:proofErr w:type="spellEnd"/>
      <w:r w:rsidRPr="00A90F15">
        <w:t xml:space="preserve"> </w:t>
      </w:r>
      <w:proofErr w:type="spellStart"/>
      <w:r w:rsidRPr="00A90F15">
        <w:t>новинама</w:t>
      </w:r>
      <w:proofErr w:type="spellEnd"/>
      <w:r w:rsidRPr="00A90F15">
        <w:t xml:space="preserve"> </w:t>
      </w:r>
      <w:proofErr w:type="spellStart"/>
      <w:r w:rsidRPr="00A90F15">
        <w:t>Федерације</w:t>
      </w:r>
      <w:proofErr w:type="spellEnd"/>
      <w:r w:rsidRPr="00A90F15">
        <w:t xml:space="preserve"> </w:t>
      </w:r>
      <w:proofErr w:type="spellStart"/>
      <w:r w:rsidRPr="00A90F15">
        <w:t>БиХ</w:t>
      </w:r>
      <w:proofErr w:type="spellEnd"/>
      <w:r w:rsidRPr="00A90F15">
        <w:t xml:space="preserve">“ и </w:t>
      </w:r>
      <w:r w:rsidRPr="00A90F15">
        <w:rPr>
          <w:sz w:val="22"/>
          <w:szCs w:val="22"/>
        </w:rPr>
        <w:t>„</w:t>
      </w:r>
      <w:proofErr w:type="spellStart"/>
      <w:r w:rsidRPr="00A90F15">
        <w:t>Службеном</w:t>
      </w:r>
      <w:proofErr w:type="spellEnd"/>
      <w:r w:rsidRPr="00A90F15">
        <w:t xml:space="preserve"> </w:t>
      </w:r>
      <w:proofErr w:type="spellStart"/>
      <w:r w:rsidRPr="00A90F15">
        <w:t>гласнику</w:t>
      </w:r>
      <w:proofErr w:type="spellEnd"/>
      <w:r w:rsidRPr="00A90F15">
        <w:t xml:space="preserve"> </w:t>
      </w:r>
      <w:proofErr w:type="spellStart"/>
      <w:r w:rsidRPr="00A90F15">
        <w:t>Брчко</w:t>
      </w:r>
      <w:proofErr w:type="spellEnd"/>
      <w:r w:rsidRPr="00A90F15">
        <w:t xml:space="preserve"> </w:t>
      </w:r>
      <w:proofErr w:type="spellStart"/>
      <w:r w:rsidRPr="00A90F15">
        <w:t>дистрикта</w:t>
      </w:r>
      <w:proofErr w:type="spellEnd"/>
      <w:r w:rsidRPr="00A90F15">
        <w:t xml:space="preserve"> </w:t>
      </w:r>
      <w:proofErr w:type="spellStart"/>
      <w:r w:rsidRPr="00A90F15">
        <w:t>БиХ</w:t>
      </w:r>
      <w:proofErr w:type="spellEnd"/>
      <w:r w:rsidRPr="00A90F15">
        <w:t>”.</w:t>
      </w:r>
    </w:p>
    <w:p w14:paraId="7B15BB36" w14:textId="77777777" w:rsidR="00A90F15" w:rsidRPr="00A90F15" w:rsidRDefault="00A90F15" w:rsidP="00A90F15">
      <w:pPr>
        <w:jc w:val="both"/>
      </w:pPr>
    </w:p>
    <w:p w14:paraId="0BBC0087" w14:textId="77777777" w:rsidR="00A90F15" w:rsidRPr="00A90F15" w:rsidRDefault="00A90F15" w:rsidP="00A90F15">
      <w:pPr>
        <w:jc w:val="both"/>
      </w:pPr>
    </w:p>
    <w:p w14:paraId="466D02E6" w14:textId="77777777" w:rsidR="00A90F15" w:rsidRPr="00A90F15" w:rsidRDefault="00A90F15" w:rsidP="00A90F15">
      <w:pPr>
        <w:jc w:val="center"/>
      </w:pPr>
      <w:r w:rsidRPr="00A90F15">
        <w:rPr>
          <w:lang w:val="hr-HR"/>
        </w:rPr>
        <w:t xml:space="preserve">                                                                                            Предсједавајући</w:t>
      </w:r>
    </w:p>
    <w:p w14:paraId="5F1512CF" w14:textId="77777777" w:rsidR="00A90F15" w:rsidRPr="00A90F15" w:rsidRDefault="00A90F15" w:rsidP="00A90F15">
      <w:pPr>
        <w:jc w:val="right"/>
        <w:rPr>
          <w:lang w:val="hr-HR"/>
        </w:rPr>
      </w:pPr>
      <w:r w:rsidRPr="00A90F15">
        <w:rPr>
          <w:lang w:val="hr-HR"/>
        </w:rPr>
        <w:t xml:space="preserve">Управног </w:t>
      </w:r>
      <w:r w:rsidRPr="00A90F15">
        <w:rPr>
          <w:lang w:val="sr-Cyrl-BA"/>
        </w:rPr>
        <w:t>одбора</w:t>
      </w:r>
      <w:r w:rsidRPr="00A90F15">
        <w:rPr>
          <w:lang w:val="hr-HR"/>
        </w:rPr>
        <w:t xml:space="preserve"> Централне банке </w:t>
      </w:r>
    </w:p>
    <w:p w14:paraId="467F868F" w14:textId="77777777" w:rsidR="00A90F15" w:rsidRPr="00A90F15" w:rsidRDefault="00A90F15" w:rsidP="00A90F15">
      <w:pPr>
        <w:jc w:val="center"/>
        <w:rPr>
          <w:lang w:val="hr-HR"/>
        </w:rPr>
      </w:pPr>
      <w:r w:rsidRPr="00A90F15">
        <w:rPr>
          <w:lang w:val="hr-HR"/>
        </w:rPr>
        <w:t xml:space="preserve">                                                                                           Босне и Херцеговине</w:t>
      </w:r>
    </w:p>
    <w:p w14:paraId="255A035A" w14:textId="77777777" w:rsidR="00A90F15" w:rsidRPr="00A90F15" w:rsidRDefault="00A90F15" w:rsidP="00A90F15">
      <w:pPr>
        <w:jc w:val="center"/>
        <w:rPr>
          <w:lang w:val="hr-HR"/>
        </w:rPr>
      </w:pPr>
      <w:r w:rsidRPr="00A90F15">
        <w:rPr>
          <w:lang w:val="hr-HR"/>
        </w:rPr>
        <w:tab/>
      </w:r>
      <w:r w:rsidRPr="00A90F15">
        <w:rPr>
          <w:lang w:val="hr-HR"/>
        </w:rPr>
        <w:tab/>
      </w:r>
      <w:r w:rsidRPr="00A90F15">
        <w:rPr>
          <w:lang w:val="hr-HR"/>
        </w:rPr>
        <w:tab/>
      </w:r>
      <w:r w:rsidRPr="00A90F15">
        <w:rPr>
          <w:lang w:val="hr-HR"/>
        </w:rPr>
        <w:tab/>
      </w:r>
      <w:r w:rsidRPr="00A90F15">
        <w:rPr>
          <w:lang w:val="hr-HR"/>
        </w:rPr>
        <w:tab/>
      </w:r>
      <w:r w:rsidRPr="00A90F15">
        <w:rPr>
          <w:lang w:val="hr-HR"/>
        </w:rPr>
        <w:tab/>
      </w:r>
      <w:r w:rsidRPr="00A90F15">
        <w:rPr>
          <w:lang w:val="hr-HR"/>
        </w:rPr>
        <w:tab/>
        <w:t xml:space="preserve">       ГУВЕРНЕР                                                                                                                                                                                                                                  </w:t>
      </w:r>
      <w:r w:rsidRPr="00A90F15">
        <w:rPr>
          <w:lang w:val="hr-HR"/>
        </w:rPr>
        <w:tab/>
      </w:r>
      <w:r w:rsidRPr="00A90F15">
        <w:rPr>
          <w:lang w:val="hr-HR"/>
        </w:rPr>
        <w:tab/>
      </w:r>
      <w:r w:rsidRPr="00A90F15">
        <w:rPr>
          <w:lang w:val="hr-HR"/>
        </w:rPr>
        <w:tab/>
      </w:r>
      <w:r w:rsidRPr="00A90F15">
        <w:rPr>
          <w:lang w:val="hr-HR"/>
        </w:rPr>
        <w:tab/>
      </w:r>
      <w:r w:rsidRPr="00A90F15">
        <w:rPr>
          <w:lang w:val="hr-HR"/>
        </w:rPr>
        <w:tab/>
      </w:r>
      <w:r w:rsidRPr="00A90F15">
        <w:rPr>
          <w:lang w:val="hr-HR"/>
        </w:rPr>
        <w:tab/>
      </w:r>
      <w:r w:rsidRPr="00A90F15">
        <w:rPr>
          <w:lang w:val="hr-HR"/>
        </w:rPr>
        <w:tab/>
        <w:t xml:space="preserve">        др Сенад Софтић</w:t>
      </w:r>
    </w:p>
    <w:p w14:paraId="0042D08B" w14:textId="60A77DFF" w:rsidR="009F040C" w:rsidRPr="00631CB7" w:rsidRDefault="009F040C" w:rsidP="00631CB7">
      <w:pPr>
        <w:jc w:val="both"/>
        <w:rPr>
          <w:b/>
        </w:rPr>
      </w:pPr>
      <w:r w:rsidRPr="00CC6BF4">
        <w:t xml:space="preserve">                                                      </w:t>
      </w:r>
    </w:p>
    <w:sectPr w:rsidR="009F040C" w:rsidRPr="00631CB7" w:rsidSect="00421875">
      <w:footerReference w:type="even" r:id="rId11"/>
      <w:footerReference w:type="default" r:id="rId12"/>
      <w:pgSz w:w="12240" w:h="15840"/>
      <w:pgMar w:top="89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D32F7" w14:textId="77777777" w:rsidR="0032687B" w:rsidRDefault="0032687B" w:rsidP="00FA79A5">
      <w:r>
        <w:separator/>
      </w:r>
    </w:p>
  </w:endnote>
  <w:endnote w:type="continuationSeparator" w:id="0">
    <w:p w14:paraId="4C4024C4" w14:textId="77777777" w:rsidR="0032687B" w:rsidRDefault="0032687B" w:rsidP="00FA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2D090" w14:textId="77777777" w:rsidR="009F040C" w:rsidRDefault="009F040C" w:rsidP="00B016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42D091" w14:textId="77777777" w:rsidR="009F040C" w:rsidRDefault="009F040C" w:rsidP="009F06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2D093" w14:textId="77777777" w:rsidR="009F040C" w:rsidRDefault="009F040C" w:rsidP="009F06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884D7" w14:textId="77777777" w:rsidR="0032687B" w:rsidRDefault="0032687B" w:rsidP="00FA79A5">
      <w:r>
        <w:separator/>
      </w:r>
    </w:p>
  </w:footnote>
  <w:footnote w:type="continuationSeparator" w:id="0">
    <w:p w14:paraId="01FCD531" w14:textId="77777777" w:rsidR="0032687B" w:rsidRDefault="0032687B" w:rsidP="00FA7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2C9"/>
    <w:multiLevelType w:val="hybridMultilevel"/>
    <w:tmpl w:val="230C0D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12568"/>
    <w:multiLevelType w:val="hybridMultilevel"/>
    <w:tmpl w:val="7480F5A0"/>
    <w:lvl w:ilvl="0" w:tplc="3AA05C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AAA5980"/>
    <w:multiLevelType w:val="hybridMultilevel"/>
    <w:tmpl w:val="C92ACA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D82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DD6F01"/>
    <w:multiLevelType w:val="hybridMultilevel"/>
    <w:tmpl w:val="972CF55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476117"/>
    <w:multiLevelType w:val="hybridMultilevel"/>
    <w:tmpl w:val="2A7678F4"/>
    <w:lvl w:ilvl="0" w:tplc="C3423D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0C874AD4"/>
    <w:multiLevelType w:val="hybridMultilevel"/>
    <w:tmpl w:val="CCE28000"/>
    <w:lvl w:ilvl="0" w:tplc="D0362B9E">
      <w:start w:val="1"/>
      <w:numFmt w:val="lowerLetter"/>
      <w:lvlText w:val="%1)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6800A3"/>
    <w:multiLevelType w:val="hybridMultilevel"/>
    <w:tmpl w:val="706430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1407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657E5E"/>
    <w:multiLevelType w:val="hybridMultilevel"/>
    <w:tmpl w:val="6F629F6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D353C"/>
    <w:multiLevelType w:val="hybridMultilevel"/>
    <w:tmpl w:val="142AD86A"/>
    <w:lvl w:ilvl="0" w:tplc="3630212C">
      <w:start w:val="1"/>
      <w:numFmt w:val="lowerLetter"/>
      <w:lvlText w:val="%1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350D5D"/>
    <w:multiLevelType w:val="hybridMultilevel"/>
    <w:tmpl w:val="1ABABE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8A11C38"/>
    <w:multiLevelType w:val="hybridMultilevel"/>
    <w:tmpl w:val="61402C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273050"/>
    <w:multiLevelType w:val="hybridMultilevel"/>
    <w:tmpl w:val="E74CEC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0E5226"/>
    <w:multiLevelType w:val="hybridMultilevel"/>
    <w:tmpl w:val="7452D26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F56C58"/>
    <w:multiLevelType w:val="hybridMultilevel"/>
    <w:tmpl w:val="63E0028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945A5B"/>
    <w:multiLevelType w:val="hybridMultilevel"/>
    <w:tmpl w:val="A4B643BE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BCF65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D9A08E6"/>
    <w:multiLevelType w:val="hybridMultilevel"/>
    <w:tmpl w:val="9BBACB04"/>
    <w:lvl w:ilvl="0" w:tplc="580AD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F5ACD"/>
    <w:multiLevelType w:val="hybridMultilevel"/>
    <w:tmpl w:val="4DCA9382"/>
    <w:lvl w:ilvl="0" w:tplc="141A0017">
      <w:start w:val="1"/>
      <w:numFmt w:val="lowerLetter"/>
      <w:lvlText w:val="%1)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12"/>
  </w:num>
  <w:num w:numId="15">
    <w:abstractNumId w:val="15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A5"/>
    <w:rsid w:val="0000768D"/>
    <w:rsid w:val="000107AF"/>
    <w:rsid w:val="00014F2C"/>
    <w:rsid w:val="000172B4"/>
    <w:rsid w:val="00036B6C"/>
    <w:rsid w:val="00060D6A"/>
    <w:rsid w:val="00061294"/>
    <w:rsid w:val="00075858"/>
    <w:rsid w:val="00095D37"/>
    <w:rsid w:val="000962D0"/>
    <w:rsid w:val="000D1163"/>
    <w:rsid w:val="000D2087"/>
    <w:rsid w:val="000D685B"/>
    <w:rsid w:val="000E37A1"/>
    <w:rsid w:val="00103C09"/>
    <w:rsid w:val="00105713"/>
    <w:rsid w:val="00134A67"/>
    <w:rsid w:val="0013512E"/>
    <w:rsid w:val="00141F4A"/>
    <w:rsid w:val="001506DE"/>
    <w:rsid w:val="0015307D"/>
    <w:rsid w:val="0017524D"/>
    <w:rsid w:val="00175429"/>
    <w:rsid w:val="00185421"/>
    <w:rsid w:val="00192071"/>
    <w:rsid w:val="001A4FBD"/>
    <w:rsid w:val="001A70B2"/>
    <w:rsid w:val="001B7D45"/>
    <w:rsid w:val="001C21C4"/>
    <w:rsid w:val="001C4CE3"/>
    <w:rsid w:val="001D00DA"/>
    <w:rsid w:val="001D0CB7"/>
    <w:rsid w:val="002111F0"/>
    <w:rsid w:val="002245F9"/>
    <w:rsid w:val="00225A67"/>
    <w:rsid w:val="00236D38"/>
    <w:rsid w:val="002478E1"/>
    <w:rsid w:val="00261794"/>
    <w:rsid w:val="0026524A"/>
    <w:rsid w:val="00280979"/>
    <w:rsid w:val="00282AE4"/>
    <w:rsid w:val="002875D5"/>
    <w:rsid w:val="002B44FC"/>
    <w:rsid w:val="002D0BBF"/>
    <w:rsid w:val="002F2337"/>
    <w:rsid w:val="002F7576"/>
    <w:rsid w:val="0030275E"/>
    <w:rsid w:val="00307A2C"/>
    <w:rsid w:val="00311558"/>
    <w:rsid w:val="0032537B"/>
    <w:rsid w:val="0032687B"/>
    <w:rsid w:val="003304F9"/>
    <w:rsid w:val="003341E5"/>
    <w:rsid w:val="0036597A"/>
    <w:rsid w:val="00383FA6"/>
    <w:rsid w:val="00385796"/>
    <w:rsid w:val="003920FE"/>
    <w:rsid w:val="003C32A9"/>
    <w:rsid w:val="003C37C6"/>
    <w:rsid w:val="003E675C"/>
    <w:rsid w:val="003E7E94"/>
    <w:rsid w:val="0040657B"/>
    <w:rsid w:val="00410E0E"/>
    <w:rsid w:val="00417194"/>
    <w:rsid w:val="00421875"/>
    <w:rsid w:val="00440B33"/>
    <w:rsid w:val="00445723"/>
    <w:rsid w:val="00450265"/>
    <w:rsid w:val="00453E71"/>
    <w:rsid w:val="00453F7B"/>
    <w:rsid w:val="0045742B"/>
    <w:rsid w:val="00496E9F"/>
    <w:rsid w:val="004A333A"/>
    <w:rsid w:val="004A7C18"/>
    <w:rsid w:val="004B019C"/>
    <w:rsid w:val="004D1613"/>
    <w:rsid w:val="004E084E"/>
    <w:rsid w:val="004F2EBB"/>
    <w:rsid w:val="00506BC6"/>
    <w:rsid w:val="00525A49"/>
    <w:rsid w:val="00531B02"/>
    <w:rsid w:val="00533FE9"/>
    <w:rsid w:val="005668DA"/>
    <w:rsid w:val="0057014F"/>
    <w:rsid w:val="00585097"/>
    <w:rsid w:val="005854F5"/>
    <w:rsid w:val="00587CBB"/>
    <w:rsid w:val="005A0D62"/>
    <w:rsid w:val="005B0269"/>
    <w:rsid w:val="005B1468"/>
    <w:rsid w:val="005D14B4"/>
    <w:rsid w:val="005D30FA"/>
    <w:rsid w:val="005E48F2"/>
    <w:rsid w:val="00630353"/>
    <w:rsid w:val="00630798"/>
    <w:rsid w:val="00631CB7"/>
    <w:rsid w:val="00665D40"/>
    <w:rsid w:val="00683E45"/>
    <w:rsid w:val="006B1206"/>
    <w:rsid w:val="006D3E07"/>
    <w:rsid w:val="006F06AB"/>
    <w:rsid w:val="00712F84"/>
    <w:rsid w:val="007160CA"/>
    <w:rsid w:val="00735E08"/>
    <w:rsid w:val="00737E62"/>
    <w:rsid w:val="007404D0"/>
    <w:rsid w:val="007447D4"/>
    <w:rsid w:val="007510C8"/>
    <w:rsid w:val="00756A71"/>
    <w:rsid w:val="00791C02"/>
    <w:rsid w:val="007C4F79"/>
    <w:rsid w:val="007D1273"/>
    <w:rsid w:val="007E1EC4"/>
    <w:rsid w:val="007F071D"/>
    <w:rsid w:val="00803267"/>
    <w:rsid w:val="008048C0"/>
    <w:rsid w:val="00821EB3"/>
    <w:rsid w:val="00841FA5"/>
    <w:rsid w:val="00842110"/>
    <w:rsid w:val="00855441"/>
    <w:rsid w:val="008629BF"/>
    <w:rsid w:val="008650A1"/>
    <w:rsid w:val="00876B0C"/>
    <w:rsid w:val="008815BF"/>
    <w:rsid w:val="008854AE"/>
    <w:rsid w:val="0089255A"/>
    <w:rsid w:val="00895A79"/>
    <w:rsid w:val="008D26D7"/>
    <w:rsid w:val="008D3108"/>
    <w:rsid w:val="008E296C"/>
    <w:rsid w:val="008F0592"/>
    <w:rsid w:val="00915FD1"/>
    <w:rsid w:val="00920560"/>
    <w:rsid w:val="00950F28"/>
    <w:rsid w:val="0096230A"/>
    <w:rsid w:val="009B4FAE"/>
    <w:rsid w:val="009C7519"/>
    <w:rsid w:val="009D0BD1"/>
    <w:rsid w:val="009D4A22"/>
    <w:rsid w:val="009F040C"/>
    <w:rsid w:val="009F060B"/>
    <w:rsid w:val="00A01756"/>
    <w:rsid w:val="00A05A03"/>
    <w:rsid w:val="00A119CA"/>
    <w:rsid w:val="00A12FDD"/>
    <w:rsid w:val="00A20E73"/>
    <w:rsid w:val="00A34FD0"/>
    <w:rsid w:val="00A414EA"/>
    <w:rsid w:val="00A50A9A"/>
    <w:rsid w:val="00A523F1"/>
    <w:rsid w:val="00A531E5"/>
    <w:rsid w:val="00A616F0"/>
    <w:rsid w:val="00A62224"/>
    <w:rsid w:val="00A707AC"/>
    <w:rsid w:val="00A905EC"/>
    <w:rsid w:val="00A90F15"/>
    <w:rsid w:val="00AC1DFA"/>
    <w:rsid w:val="00AE7065"/>
    <w:rsid w:val="00AF7906"/>
    <w:rsid w:val="00B0161A"/>
    <w:rsid w:val="00B04264"/>
    <w:rsid w:val="00B357B4"/>
    <w:rsid w:val="00B42AC2"/>
    <w:rsid w:val="00B87C76"/>
    <w:rsid w:val="00BA2213"/>
    <w:rsid w:val="00BA730F"/>
    <w:rsid w:val="00BB13BE"/>
    <w:rsid w:val="00BC7CBC"/>
    <w:rsid w:val="00BD41B5"/>
    <w:rsid w:val="00BE09AA"/>
    <w:rsid w:val="00BE1196"/>
    <w:rsid w:val="00BE18ED"/>
    <w:rsid w:val="00BE5DA9"/>
    <w:rsid w:val="00BF51D4"/>
    <w:rsid w:val="00BF5FBC"/>
    <w:rsid w:val="00C12906"/>
    <w:rsid w:val="00C345AA"/>
    <w:rsid w:val="00C3465D"/>
    <w:rsid w:val="00C93BC5"/>
    <w:rsid w:val="00CA44BD"/>
    <w:rsid w:val="00CB4254"/>
    <w:rsid w:val="00CC6BF4"/>
    <w:rsid w:val="00CE41C6"/>
    <w:rsid w:val="00CE7037"/>
    <w:rsid w:val="00CE73FE"/>
    <w:rsid w:val="00D15C69"/>
    <w:rsid w:val="00D23066"/>
    <w:rsid w:val="00D4004D"/>
    <w:rsid w:val="00D57F6D"/>
    <w:rsid w:val="00D71EED"/>
    <w:rsid w:val="00D72DFF"/>
    <w:rsid w:val="00D76ADC"/>
    <w:rsid w:val="00D80943"/>
    <w:rsid w:val="00DA451E"/>
    <w:rsid w:val="00DA530A"/>
    <w:rsid w:val="00DB6B39"/>
    <w:rsid w:val="00DC14FE"/>
    <w:rsid w:val="00DC3D40"/>
    <w:rsid w:val="00DC66F9"/>
    <w:rsid w:val="00DF0D53"/>
    <w:rsid w:val="00E27315"/>
    <w:rsid w:val="00E30AF2"/>
    <w:rsid w:val="00E477C8"/>
    <w:rsid w:val="00E759CD"/>
    <w:rsid w:val="00E90BDC"/>
    <w:rsid w:val="00E94DE5"/>
    <w:rsid w:val="00EA0E81"/>
    <w:rsid w:val="00EB626E"/>
    <w:rsid w:val="00EB66D7"/>
    <w:rsid w:val="00F12BC4"/>
    <w:rsid w:val="00F2477C"/>
    <w:rsid w:val="00F24F5C"/>
    <w:rsid w:val="00F3153A"/>
    <w:rsid w:val="00F56D34"/>
    <w:rsid w:val="00F56E22"/>
    <w:rsid w:val="00F70FF6"/>
    <w:rsid w:val="00F866E4"/>
    <w:rsid w:val="00FA4E8C"/>
    <w:rsid w:val="00FA72CE"/>
    <w:rsid w:val="00FA79A5"/>
    <w:rsid w:val="00FB1FE1"/>
    <w:rsid w:val="00FD1B35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2CEA1"/>
  <w15:docId w15:val="{D4C10A54-97BE-4A10-B58B-4DB3429E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21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1558"/>
    <w:pPr>
      <w:keepNext/>
      <w:ind w:firstLine="360"/>
      <w:jc w:val="center"/>
      <w:outlineLvl w:val="0"/>
    </w:pPr>
    <w:rPr>
      <w:u w:val="single"/>
      <w:lang w:val="sr-Latn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1E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1558"/>
    <w:pPr>
      <w:keepNext/>
      <w:jc w:val="both"/>
      <w:outlineLvl w:val="2"/>
    </w:pPr>
    <w:rPr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1558"/>
    <w:pPr>
      <w:keepNext/>
      <w:jc w:val="center"/>
      <w:outlineLvl w:val="3"/>
    </w:pPr>
    <w:rPr>
      <w:b/>
      <w:bCs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221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11558"/>
    <w:rPr>
      <w:rFonts w:ascii="Times New Roman" w:hAnsi="Times New Roman" w:cs="Times New Roman"/>
      <w:sz w:val="24"/>
      <w:szCs w:val="24"/>
      <w:u w:val="single"/>
      <w:lang w:val="sr-Latn-CS"/>
    </w:rPr>
  </w:style>
  <w:style w:type="character" w:customStyle="1" w:styleId="Heading3Char">
    <w:name w:val="Heading 3 Char"/>
    <w:link w:val="Heading3"/>
    <w:uiPriority w:val="99"/>
    <w:locked/>
    <w:rsid w:val="00311558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link w:val="Heading4"/>
    <w:uiPriority w:val="99"/>
    <w:locked/>
    <w:rsid w:val="00311558"/>
    <w:rPr>
      <w:rFonts w:ascii="Times New Roman" w:hAnsi="Times New Roman" w:cs="Times New Roman"/>
      <w:b/>
      <w:bCs/>
      <w:sz w:val="24"/>
      <w:szCs w:val="24"/>
      <w:lang w:val="sr-Latn-CS"/>
    </w:rPr>
  </w:style>
  <w:style w:type="character" w:customStyle="1" w:styleId="Heading5Char">
    <w:name w:val="Heading 5 Char"/>
    <w:link w:val="Heading5"/>
    <w:uiPriority w:val="99"/>
    <w:semiHidden/>
    <w:locked/>
    <w:rsid w:val="00BA2213"/>
    <w:rPr>
      <w:rFonts w:ascii="Cambria" w:hAnsi="Cambria" w:cs="Times New Roman"/>
      <w:color w:val="243F6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A79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A79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79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A79A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311558"/>
    <w:pPr>
      <w:ind w:firstLine="360"/>
    </w:pPr>
    <w:rPr>
      <w:lang w:val="sr-Latn-C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311558"/>
    <w:rPr>
      <w:rFonts w:ascii="Times New Roman" w:hAnsi="Times New Roman" w:cs="Times New Roman"/>
      <w:sz w:val="24"/>
      <w:szCs w:val="24"/>
      <w:lang w:val="sr-Latn-CS"/>
    </w:rPr>
  </w:style>
  <w:style w:type="character" w:styleId="Hyperlink">
    <w:name w:val="Hyperlink"/>
    <w:uiPriority w:val="99"/>
    <w:semiHidden/>
    <w:rsid w:val="00311558"/>
    <w:rPr>
      <w:rFonts w:cs="Times New Roman"/>
      <w:color w:val="0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1155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11558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311558"/>
    <w:pPr>
      <w:jc w:val="both"/>
    </w:pPr>
    <w:rPr>
      <w:w w:val="90"/>
      <w:lang w:val="en-GB"/>
    </w:rPr>
  </w:style>
  <w:style w:type="character" w:customStyle="1" w:styleId="BodyTextChar">
    <w:name w:val="Body Text Char"/>
    <w:link w:val="BodyText"/>
    <w:uiPriority w:val="99"/>
    <w:semiHidden/>
    <w:locked/>
    <w:rsid w:val="00311558"/>
    <w:rPr>
      <w:rFonts w:ascii="Times New Roman" w:hAnsi="Times New Roman" w:cs="Times New Roman"/>
      <w:w w:val="90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311558"/>
    <w:pPr>
      <w:jc w:val="both"/>
    </w:pPr>
    <w:rPr>
      <w:color w:val="339966"/>
      <w:lang w:val="sr-Latn-CS"/>
    </w:rPr>
  </w:style>
  <w:style w:type="character" w:customStyle="1" w:styleId="BodyText2Char">
    <w:name w:val="Body Text 2 Char"/>
    <w:link w:val="BodyText2"/>
    <w:uiPriority w:val="99"/>
    <w:semiHidden/>
    <w:locked/>
    <w:rsid w:val="00311558"/>
    <w:rPr>
      <w:rFonts w:ascii="Times New Roman" w:hAnsi="Times New Roman" w:cs="Times New Roman"/>
      <w:color w:val="339966"/>
      <w:sz w:val="24"/>
      <w:szCs w:val="24"/>
      <w:lang w:val="sr-Latn-CS"/>
    </w:rPr>
  </w:style>
  <w:style w:type="paragraph" w:styleId="BodyText3">
    <w:name w:val="Body Text 3"/>
    <w:basedOn w:val="Normal"/>
    <w:link w:val="BodyText3Char"/>
    <w:uiPriority w:val="99"/>
    <w:semiHidden/>
    <w:rsid w:val="00311558"/>
    <w:pPr>
      <w:jc w:val="both"/>
    </w:pPr>
    <w:rPr>
      <w:color w:val="0000FF"/>
      <w:lang w:val="sr-Latn-CS"/>
    </w:rPr>
  </w:style>
  <w:style w:type="character" w:customStyle="1" w:styleId="BodyText3Char">
    <w:name w:val="Body Text 3 Char"/>
    <w:link w:val="BodyText3"/>
    <w:uiPriority w:val="99"/>
    <w:semiHidden/>
    <w:locked/>
    <w:rsid w:val="00311558"/>
    <w:rPr>
      <w:rFonts w:ascii="Times New Roman" w:hAnsi="Times New Roman" w:cs="Times New Roman"/>
      <w:color w:val="0000FF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311558"/>
    <w:pPr>
      <w:ind w:left="720"/>
      <w:contextualSpacing/>
    </w:pPr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048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8048C0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uiPriority w:val="99"/>
    <w:locked/>
    <w:rsid w:val="009F060B"/>
    <w:rPr>
      <w:rFonts w:cs="Times New Roman"/>
    </w:rPr>
  </w:style>
  <w:style w:type="character" w:customStyle="1" w:styleId="Heading2Char">
    <w:name w:val="Heading 2 Char"/>
    <w:link w:val="Heading2"/>
    <w:semiHidden/>
    <w:rsid w:val="00821EB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D0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0BBF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38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8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zmjene_x002f_Dopune xmlns="b2d5d4c4-c7da-4c1e-ab26-413a9cdd60ac"/>
    <Broj_x0020_Akta_x0020__x0028_npr_x002e__x0020_01_x002d_120_x002f_05_x0029_ xmlns="88c31fff-4aeb-4d06-8e23-96c05bf81695">UV-122-01-1-23-16 SD</Broj_x0020_Akta_x0020__x0028_npr_x002e__x0020_01_x002d_120_x002f_05_x0029_>
    <Status xmlns="88c31fff-4aeb-4d06-8e23-96c05bf81695">Na snazi</Status>
    <Broj_x0020_neobjavljenog_x0020_osnovnog_x0020_akta xmlns="88c31fff-4aeb-4d06-8e23-96c05bf81695" xsi:nil="true"/>
    <Datum_x0020_donosenja xmlns="88c31fff-4aeb-4d06-8e23-96c05bf81695">2016-03-30T22:00:00+00:00</Datum_x0020_donosenja>
    <Vrsta_x0020_Akta xmlns="88c31fff-4aeb-4d06-8e23-96c05bf81695">Odluka UV</Vrsta_x0020_Akta>
    <Napomena xmlns="b2d5d4c4-c7da-4c1e-ab26-413a9cdd60ac">- 4. sjednica upravnog vijeća od 31.03.2016 godine 
- Ova operativna pravila stupaju na snagu 15 dana od dana objavljivanja u “Službenom glasniku BiH”, a objaviće se i u „Službenom glasniku Republike Srpske“, „Službenim novinama Federacije BiH“ i „Službenom glasniku Brčko distrikta BiH.
- Danom stupanja na snagu ovih Pravila ŽK-a prestaje da važi Pravilnik o utvrđivanju operativnih pravila za žirokliring centar Bosne i Hercegovine, broj: 01-765/04 od 19. novembra 2004. godine i Odluka broj: 01- 1404/08 od 9. oktobra 2008. godine.
- objavljena u Službenom glasniku 31/16 od 29.04.2016 godine</Napomena>
    <Godina_x0020_dono_x0161_enja xmlns="88c31fff-4aeb-4d06-8e23-96c05bf81695">2016</Godina_x0020_dono_x0161_enja>
    <Broj_x0020_osnovnog_x0020_akta0 xmlns="b2d5d4c4-c7da-4c1e-ab26-413a9cdd60ac" xsi:nil="true"/>
    <Karakter_x0020_Akta xmlns="88c31fff-4aeb-4d06-8e23-96c05bf81695">Osnovni tekst</Karakter_x0020_Ak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9AB58F4115D42929AFF8EFDEE8654" ma:contentTypeVersion="21" ma:contentTypeDescription="Create a new document." ma:contentTypeScope="" ma:versionID="17e1928907c765bebecb7bcf993b69de">
  <xsd:schema xmlns:xsd="http://www.w3.org/2001/XMLSchema" xmlns:xs="http://www.w3.org/2001/XMLSchema" xmlns:p="http://schemas.microsoft.com/office/2006/metadata/properties" xmlns:ns2="88c31fff-4aeb-4d06-8e23-96c05bf81695" xmlns:ns3="b2d5d4c4-c7da-4c1e-ab26-413a9cdd60ac" targetNamespace="http://schemas.microsoft.com/office/2006/metadata/properties" ma:root="true" ma:fieldsID="ef0781b5daf6c342de16af92040c304f" ns2:_="" ns3:_="">
    <xsd:import namespace="88c31fff-4aeb-4d06-8e23-96c05bf81695"/>
    <xsd:import namespace="b2d5d4c4-c7da-4c1e-ab26-413a9cdd60ac"/>
    <xsd:element name="properties">
      <xsd:complexType>
        <xsd:sequence>
          <xsd:element name="documentManagement">
            <xsd:complexType>
              <xsd:all>
                <xsd:element ref="ns2:Broj_x0020_Akta_x0020__x0028_npr_x002e__x0020_01_x002d_120_x002f_05_x0029_"/>
                <xsd:element ref="ns2:Datum_x0020_donosenja"/>
                <xsd:element ref="ns2:Status"/>
                <xsd:element ref="ns2:Vrsta_x0020_Akta"/>
                <xsd:element ref="ns2:Karakter_x0020_Akta"/>
                <xsd:element ref="ns3:Broj_x0020_osnovnog_x0020_akta0" minOccurs="0"/>
                <xsd:element ref="ns3:Izmjene_x002f_Dopune" minOccurs="0"/>
                <xsd:element ref="ns2:Broj_x0020_neobjavljenog_x0020_osnovnog_x0020_akta" minOccurs="0"/>
                <xsd:element ref="ns2:Godina_x0020_dono_x0161_enja"/>
                <xsd:element ref="ns3:Napome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31fff-4aeb-4d06-8e23-96c05bf81695" elementFormDefault="qualified">
    <xsd:import namespace="http://schemas.microsoft.com/office/2006/documentManagement/types"/>
    <xsd:import namespace="http://schemas.microsoft.com/office/infopath/2007/PartnerControls"/>
    <xsd:element name="Broj_x0020_Akta_x0020__x0028_npr_x002e__x0020_01_x002d_120_x002f_05_x0029_" ma:index="2" ma:displayName="Broj Akta" ma:default="" ma:indexed="true" ma:internalName="Broj_x0020_Akta_x0020__x0028_npr_x002e__x0020_01_x002d_120_x002f_05_x0029_">
      <xsd:simpleType>
        <xsd:restriction base="dms:Text">
          <xsd:maxLength value="255"/>
        </xsd:restriction>
      </xsd:simpleType>
    </xsd:element>
    <xsd:element name="Datum_x0020_donosenja" ma:index="3" ma:displayName="Datum" ma:default="" ma:format="DateOnly" ma:internalName="Datum_x0020_donosenja">
      <xsd:simpleType>
        <xsd:restriction base="dms:DateTime"/>
      </xsd:simpleType>
    </xsd:element>
    <xsd:element name="Status" ma:index="4" ma:displayName="Status" ma:default="Na snazi" ma:format="Dropdown" ma:internalName="Status">
      <xsd:simpleType>
        <xsd:restriction base="dms:Choice">
          <xsd:enumeration value="Na snazi"/>
          <xsd:enumeration value="Van snage"/>
        </xsd:restriction>
      </xsd:simpleType>
    </xsd:element>
    <xsd:element name="Vrsta_x0020_Akta" ma:index="5" ma:displayName="Vrsta Akta" ma:default="Odluka UV" ma:format="Dropdown" ma:internalName="Vrsta_x0020_Akta">
      <xsd:simpleType>
        <xsd:restriction base="dms:Choice">
          <xsd:enumeration value="Zakon"/>
          <xsd:enumeration value="Odluka UV"/>
          <xsd:enumeration value="Odluka GV"/>
          <xsd:enumeration value="Pravilnici"/>
          <xsd:enumeration value="Ugovori"/>
          <xsd:enumeration value="Uputstvo"/>
          <xsd:enumeration value="Instrukcija"/>
          <xsd:enumeration value="Procedura"/>
          <xsd:enumeration value="Rješenja"/>
          <xsd:enumeration value="Ovlaštenja"/>
          <xsd:enumeration value="Liste"/>
          <xsd:enumeration value="Misljenja"/>
          <xsd:enumeration value="Tumacenja"/>
          <xsd:enumeration value="Akti Odjeljenja za PS"/>
          <xsd:enumeration value="Ostalo"/>
        </xsd:restriction>
      </xsd:simpleType>
    </xsd:element>
    <xsd:element name="Karakter_x0020_Akta" ma:index="6" ma:displayName="Karakter Akta" ma:default="Osnovni tekst" ma:format="Dropdown" ma:internalName="Karakter_x0020_Akta">
      <xsd:simpleType>
        <xsd:restriction base="dms:Choice">
          <xsd:enumeration value="Osnovni tekst"/>
          <xsd:enumeration value="Izmjena/Dopuna"/>
        </xsd:restriction>
      </xsd:simpleType>
    </xsd:element>
    <xsd:element name="Broj_x0020_neobjavljenog_x0020_osnovnog_x0020_akta" ma:index="9" nillable="true" ma:displayName="Akti stavljeni van snage/prestala primjena" ma:internalName="Broj_x0020_neobjavljenog_x0020_osnovnog_x0020_akta">
      <xsd:simpleType>
        <xsd:restriction base="dms:Note">
          <xsd:maxLength value="255"/>
        </xsd:restriction>
      </xsd:simpleType>
    </xsd:element>
    <xsd:element name="Godina_x0020_dono_x0161_enja" ma:index="10" ma:displayName="Godina donošenja" ma:default="1997" ma:format="Dropdown" ma:internalName="Godina_x0020_dono_x0161_enja">
      <xsd:simpleType>
        <xsd:restriction base="dms:Choice"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5d4c4-c7da-4c1e-ab26-413a9cdd60ac" elementFormDefault="qualified">
    <xsd:import namespace="http://schemas.microsoft.com/office/2006/documentManagement/types"/>
    <xsd:import namespace="http://schemas.microsoft.com/office/infopath/2007/PartnerControls"/>
    <xsd:element name="Broj_x0020_osnovnog_x0020_akta0" ma:index="7" nillable="true" ma:displayName="Broj osnovnog akta" ma:list="{b2d5d4c4-c7da-4c1e-ab26-413a9cdd60ac}" ma:internalName="Broj_x0020_osnovnog_x0020_akta0" ma:showField="Broj_x0020_Akta_x0020__x0028_npr_x002e__x0020_01_x002d_120_x002f_05_x0029_">
      <xsd:simpleType>
        <xsd:restriction base="dms:Lookup"/>
      </xsd:simpleType>
    </xsd:element>
    <xsd:element name="Izmjene_x002f_Dopune" ma:index="8" nillable="true" ma:displayName="Izmjene/Dopune" ma:list="{b2d5d4c4-c7da-4c1e-ab26-413a9cdd60ac}" ma:internalName="Izmjene_x002f_Dopune" ma:showField="Broj_x0020_Akta_x0020__x0028_npr_x002e__x0020_01_x002d_120_x002f_05_x0029_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pomena" ma:index="11" nillable="true" ma:displayName="Napomena:" ma:default="" ma:internalName="Napomen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Naziv Akt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B6CB-CD9F-4EFA-8973-5F4AA118DE8B}">
  <ds:schemaRefs>
    <ds:schemaRef ds:uri="http://schemas.microsoft.com/office/2006/metadata/properties"/>
    <ds:schemaRef ds:uri="http://schemas.microsoft.com/office/infopath/2007/PartnerControls"/>
    <ds:schemaRef ds:uri="b2d5d4c4-c7da-4c1e-ab26-413a9cdd60ac"/>
    <ds:schemaRef ds:uri="88c31fff-4aeb-4d06-8e23-96c05bf81695"/>
  </ds:schemaRefs>
</ds:datastoreItem>
</file>

<file path=customXml/itemProps2.xml><?xml version="1.0" encoding="utf-8"?>
<ds:datastoreItem xmlns:ds="http://schemas.openxmlformats.org/officeDocument/2006/customXml" ds:itemID="{D86DD467-13E1-498B-84BD-BDB03CD67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31fff-4aeb-4d06-8e23-96c05bf81695"/>
    <ds:schemaRef ds:uri="b2d5d4c4-c7da-4c1e-ab26-413a9cdd6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31A72-FFA4-4D7B-96CA-07A0ACB5FC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8D844E-1D1F-40E9-A2E0-F85DBC3F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 O UTVRĐIVANJU OPERATIVNIH PRAVILA ZA ŽIROKLIRING</vt:lpstr>
    </vt:vector>
  </TitlesOfParts>
  <Company>Centralna banka Bosne i Hercegovine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 O UTVRĐIVANJU OPERATIVNIH PRAVILA ZA ŽIROKLIRING</dc:title>
  <dc:creator>Ahmet Jahic</dc:creator>
  <cp:lastModifiedBy>Alma Cingic</cp:lastModifiedBy>
  <cp:revision>2</cp:revision>
  <cp:lastPrinted>2017-01-09T13:07:00Z</cp:lastPrinted>
  <dcterms:created xsi:type="dcterms:W3CDTF">2017-02-14T08:50:00Z</dcterms:created>
  <dcterms:modified xsi:type="dcterms:W3CDTF">2017-02-14T08:50:00Z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0x0101001989AB58F4115D42929AFF8EFDEE8654</vt:lpwstr>
  </property>
</Properties>
</file>