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основу чланова 2. став 3. тачке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ф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., 7. тачка б), 36.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57. Закона о Централној банци Босне и Херцеговине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(„Службени гласник БиХ“,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бр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1/97, 29/02, 8/03, 13/03, 14/03, 9/05, 76/06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32/07), Управни одбор Централне банке Босне и Херцеговине, на 7. сједници одржаној дана 28.07.2023. године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s-Cyrl-BA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8. сједници одржаној дана 29.08.2023. године, доноси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: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24"/>
          <w:szCs w:val="24"/>
        </w:rPr>
        <w:t>ОДЛУКУ</w:t>
      </w:r>
    </w:p>
    <w:p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о измјенама и допунама Одлуке о утврђивању и одржавању обавезних резерви и утврђивању накнаде на износ резерви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Члан 1.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У Одлуци о утврђивању и одржавању обавезних резерви и утврђивању накнаде на износ резерви („Службени гласник БиХ“, бр. 70/21, 53/22, 81/22 и 43/23) у члану 7. став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Cyrl-BA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(1) ријечи „30. септембра 2023. године“ мијењају се и гласе: „31. децембра 2023. године“.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Члан 2.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(1) У члану 11. у тачки б) на крају реченице бришу се ријечи „у КМ“.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(2) У тачки ц) на крају реченице бришу се ријечи „у ЕУР“.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(3) Иза тачке с) интерпункцијски знак тачка замјењује се интерпункцијским знаком зарез и додаје се нова тачка т) која гласи:</w:t>
      </w:r>
    </w:p>
    <w:p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„т) резидуални рок доспијећа представља преостали рок до доспијећа обавеза што подразумијева да се депозити и позајмљена средства са рочношћу „до једне године“ и „преко једне године“ у „Извјештај за обрачун обавезне резерве“ требају евидентирати према преосталом року до доспијећа обавеза.“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Члан 3.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Иза члана 11. додаје се нови члан 11а. који гласи: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„Члан 11а.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(1) У прелазном периоду од 01.01.2024. до 30.09.2024. године (у даљем тексту: прелазни период) банка ће обрачунату обавезну резерву у ЕУР одржавати држањем 95% КМ протувриједности обрачунате обавезне резерве у ЕУР на рачуну резерви у КМ и држањем 5% обрачунате обавезне резерве у ЕУР на рачуну резерви у ЕУР.</w:t>
      </w:r>
    </w:p>
    <w:p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(2) Централна банка ће током прелазног периода:</w:t>
      </w:r>
    </w:p>
    <w:p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а) на дио средстава обавезне резерве у ЕУР који банка у складу са ставом (1) овог члана држи на рачуну резерви у КМ обрачунати накнаду по припадајућој стопи која се односи на средства обавезне резерве у ЕУР из члана 7. став (3) тачке а) ове одлуке, а</w:t>
      </w:r>
    </w:p>
    <w:p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б) на средства изнад обавезне резерве на рачуну резерви у КМ, односно на рачуну резерви у ЕУР обрачунати накнаду по припадајућим стопама из члана 7. став (2) тачке б) ове одлуке, односно из члана 7. став (3) тачке б) ове одлуке.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(3) Током прелазног периода:</w:t>
      </w:r>
    </w:p>
    <w:p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а) обавезна резерва у ЕУР банке израчунава се множењем девизне основице за обрачун обавезне резерве са одговарајућом стопом обавезне резерве и представља минималан износ средстава које банка мора као просјечне дневне </w:t>
      </w:r>
      <w:r>
        <w:rPr>
          <w:rFonts w:ascii="Times New Roman" w:hAnsi="Times New Roman"/>
          <w:noProof/>
          <w:sz w:val="24"/>
          <w:szCs w:val="24"/>
        </w:rPr>
        <w:lastRenderedPageBreak/>
        <w:t xml:space="preserve">резерве у периоду одржавања, држати на рачуну резерви у ЕУР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и на рачуну резерви у КМ</w:t>
      </w:r>
      <w:r>
        <w:rPr>
          <w:rFonts w:ascii="Times New Roman" w:hAnsi="Times New Roman"/>
          <w:noProof/>
          <w:sz w:val="24"/>
          <w:szCs w:val="24"/>
        </w:rPr>
        <w:t xml:space="preserve"> код Централне банке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б) укупна обавезна резерва на рачуну резерви у КМ банке представља збир просјечних дневних обавезних резерви у КМ и дијела просјечних дневних обавезних резерви у ЕУР утврђеног на начин прописан ставом (1) овог члана</w:t>
      </w:r>
      <w:r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радне дане у току периода одржавања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ц) укупна обавезна резерва на рачуну резерви у ЕУР банке представља збир дијела просјечних дневних обавезних резерви у ЕУР утврђеног на начин прописан ставом (1) овог члана</w:t>
      </w:r>
      <w:r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радне дане у току периода одржавања.“</w:t>
      </w:r>
    </w:p>
    <w:p>
      <w:pPr>
        <w:spacing w:after="0" w:line="240" w:lineRule="auto"/>
        <w:jc w:val="center"/>
        <w:rPr>
          <w:rFonts w:ascii="Times New Roman" w:hAnsi="Times New Roman" w:cs="Times New Roman"/>
          <w:strike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Члан 4.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У Одлуци о измјенама и допунама Одлуке о утврђивању и одржавању обавезних резерви и утврђивању накнаде на износ резерви („Службени гласник БиХ“, бр. 43/23) у члану 9. став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Cyrl-BA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(1) ријечи „01.10.2023. године“ мијењају се и гласе: „1. јануара 2024. године“, а у ставу (2) истог члана ријечи „30. септембра 2023. године“ мијењају се и гласе: „31. децембра 2023. године</w:t>
      </w:r>
      <w:r>
        <w:rPr>
          <w:rFonts w:ascii="Times New Roman" w:hAnsi="Times New Roman" w:cs="Times New Roman"/>
          <w:sz w:val="24"/>
          <w:szCs w:val="24"/>
        </w:rPr>
        <w:t>“.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Члан 5.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Ова одлука ступа на снагу осмог дана од дана објављивања у „Службеном гласнику Босне и Херцеговине“, а објавиће се и у „Службеним новинама Федерације Босне и Херцеговине“, „Службеном гласнику Републике Српске“ и „Службеном гласнику Брчко дистрикта Босне и Херцеговине“.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Предсједавајући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  <w:t>Управног одбора Централне банке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Број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УВ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-</w:t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t>122-02-1-1499-3</w:t>
      </w:r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>/23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Босне и Херцеговине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Сарајево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29.08.2023.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године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ГУВЕРНЕР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Др Сенад Софтић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9757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s-Cyrl-BA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A88"/>
    <w:multiLevelType w:val="hybridMultilevel"/>
    <w:tmpl w:val="4DFC227A"/>
    <w:lvl w:ilvl="0" w:tplc="192CEB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8FB"/>
    <w:multiLevelType w:val="hybridMultilevel"/>
    <w:tmpl w:val="67267D5C"/>
    <w:lvl w:ilvl="0" w:tplc="B4B4CE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4E01"/>
    <w:multiLevelType w:val="hybridMultilevel"/>
    <w:tmpl w:val="73088C94"/>
    <w:lvl w:ilvl="0" w:tplc="8B98B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05D0D"/>
    <w:multiLevelType w:val="hybridMultilevel"/>
    <w:tmpl w:val="F6388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263A"/>
    <w:multiLevelType w:val="hybridMultilevel"/>
    <w:tmpl w:val="7FC08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B7D"/>
    <w:multiLevelType w:val="hybridMultilevel"/>
    <w:tmpl w:val="9A065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941C0"/>
    <w:multiLevelType w:val="hybridMultilevel"/>
    <w:tmpl w:val="477CC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443F6"/>
    <w:multiLevelType w:val="hybridMultilevel"/>
    <w:tmpl w:val="C8564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2388"/>
    <w:multiLevelType w:val="hybridMultilevel"/>
    <w:tmpl w:val="3884939A"/>
    <w:lvl w:ilvl="0" w:tplc="47FE6A5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52176"/>
    <w:multiLevelType w:val="hybridMultilevel"/>
    <w:tmpl w:val="F5B025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06B99"/>
    <w:multiLevelType w:val="hybridMultilevel"/>
    <w:tmpl w:val="341EB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E62AF"/>
    <w:multiLevelType w:val="hybridMultilevel"/>
    <w:tmpl w:val="3B7C8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A2AFD"/>
    <w:multiLevelType w:val="hybridMultilevel"/>
    <w:tmpl w:val="81BA5E56"/>
    <w:lvl w:ilvl="0" w:tplc="DF8CB83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semiHidden/>
    <w:pPr>
      <w:spacing w:after="0" w:line="240" w:lineRule="auto"/>
    </w:pPr>
    <w:rPr>
      <w:rFonts w:ascii="Arial" w:eastAsia="Times New Roman" w:hAnsi="Arial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Times New Roman"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02F0-8027-411B-B329-42C5548C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2023-06-05T07:45:00Z</dcterms:created>
  <dcterms:modified xsi:type="dcterms:W3CDTF">2023-08-31T13:54:00Z</dcterms:modified>
</cp:coreProperties>
</file>