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044" w:rsidRPr="002D2044" w:rsidRDefault="002D2044" w:rsidP="002D2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2D2044">
        <w:rPr>
          <w:rFonts w:ascii="Times New Roman" w:eastAsia="Times New Roman" w:hAnsi="Times New Roman" w:cs="Times New Roman"/>
          <w:sz w:val="24"/>
          <w:szCs w:val="24"/>
          <w:lang w:eastAsia="bs-Latn-BA"/>
        </w:rPr>
        <w:t>Godina IV - Broj 20, Utorak, 25. jula 2000. godine</w:t>
      </w:r>
    </w:p>
    <w:p w:rsidR="002D2044" w:rsidRPr="002D2044" w:rsidRDefault="00613259" w:rsidP="002D2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pict>
          <v:rect id="_x0000_i1025" style="width:0;height:1.5pt" o:hralign="center" o:hrstd="t" o:hr="t" fillcolor="#a0a0a0" stroked="f"/>
        </w:pict>
      </w:r>
    </w:p>
    <w:p w:rsidR="002D2044" w:rsidRPr="002D2044" w:rsidRDefault="002D2044" w:rsidP="002D2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</w:pPr>
      <w:r w:rsidRPr="002D2044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CENTRALNA BANKA BOSNE I HERCEGOVINE</w:t>
      </w:r>
    </w:p>
    <w:p w:rsidR="002D2044" w:rsidRPr="002D2044" w:rsidRDefault="002D2044" w:rsidP="002D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2D2044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Na osnovučlana 2. stava 3. tačke h.,člana 7. tačke e.,čl. 39. i 42. Zakona o Centralnoj banci Bosne i Hercegovine (“Službeni glasnik BiH“, broj 1/97) i Odluke Predsjedništva Bosne i Hercegovine od 8. decembra 1999. godine o dizajnu kovanog novca, Upravno vijeće Centralne banke Bosne i Hercegovine na 11. sjednici od 23. i 28. juna 2000. godine, donosi </w:t>
      </w:r>
    </w:p>
    <w:p w:rsidR="002D2044" w:rsidRPr="002D2044" w:rsidRDefault="002D2044" w:rsidP="002D204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s-Latn-BA"/>
        </w:rPr>
      </w:pPr>
      <w:r w:rsidRPr="002D20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s-Latn-BA"/>
        </w:rPr>
        <w:t>ODLUKU</w:t>
      </w:r>
    </w:p>
    <w:p w:rsidR="002D2044" w:rsidRPr="002D2044" w:rsidRDefault="002D2044" w:rsidP="002D2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</w:pPr>
      <w:r w:rsidRPr="002D2044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O IZDAVANJU, OSNOVNIM OBILJEJIMA I PUŠTANJU U OPTICAJ KOVANOG NOVCA OD 1 I 2 KONVERTIBILNE MARKE</w:t>
      </w:r>
    </w:p>
    <w:p w:rsidR="002D2044" w:rsidRPr="002D2044" w:rsidRDefault="002D2044" w:rsidP="002D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2D2044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1. Centralna banka Bosne i Hercegovine (u daljem tekstu: Centralna banka) izdatće kovani novac u apoenima od 1 i 2 Konvertibilne marke (u daljem tekstu: KM), kao zakonito sredstvo gotovinskog plaćanja u Bosni i Hercegovini. </w:t>
      </w:r>
    </w:p>
    <w:p w:rsidR="002D2044" w:rsidRPr="002D2044" w:rsidRDefault="002D2044" w:rsidP="002D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2D2044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2. Kovani novac od 1 KM izrađivatće se od legurečelika presvučene niklom, a od 2 KM u dvometalu: unutrašnji prsten bakar-nikl, a vanjski prsten 5,5 % nikl-legura bakra i cinka (brass). </w:t>
      </w:r>
    </w:p>
    <w:p w:rsidR="002D2044" w:rsidRPr="002D2044" w:rsidRDefault="002D2044" w:rsidP="002D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2D2044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3. Apoeni kovanog novca iz tačke 1. ove odluke bitće okruglog oblika i imatće slijedeće tehničke karakteristike: </w:t>
      </w:r>
    </w:p>
    <w:p w:rsidR="002D2044" w:rsidRPr="002D2044" w:rsidRDefault="002D2044" w:rsidP="002D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2D2044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1) apoen od 1 KM - masu 4,90 grama, prečnik 23,25 milimetra i nazubljeno glatku ivicu prosječne debljine 1,80 milimetara sa prosječnim odstupanjem +/- 0,1 milimetar; </w:t>
      </w:r>
    </w:p>
    <w:p w:rsidR="002D2044" w:rsidRPr="002D2044" w:rsidRDefault="002D2044" w:rsidP="002D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2D2044">
        <w:rPr>
          <w:rFonts w:ascii="Times New Roman" w:eastAsia="Times New Roman" w:hAnsi="Times New Roman" w:cs="Times New Roman"/>
          <w:sz w:val="24"/>
          <w:szCs w:val="24"/>
          <w:lang w:eastAsia="bs-Latn-BA"/>
        </w:rPr>
        <w:t>2) apoen od 2 KM - masu 6,90 grama, prečnik 25,75 milimetara i nazubljeno glatku ivicu prosječne debljine 2,03 milimetra sa prosječnim odstupanjem +/- 0,1 milimetar.</w:t>
      </w:r>
    </w:p>
    <w:p w:rsidR="002D2044" w:rsidRPr="002D2044" w:rsidRDefault="002D2044" w:rsidP="002D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2D2044">
        <w:rPr>
          <w:rFonts w:ascii="Times New Roman" w:eastAsia="Times New Roman" w:hAnsi="Times New Roman" w:cs="Times New Roman"/>
          <w:sz w:val="24"/>
          <w:szCs w:val="24"/>
          <w:lang w:eastAsia="bs-Latn-BA"/>
        </w:rPr>
        <w:t>4. Izgled s lica apoena kovanog novca iz tačke 1. ove odluke je slijedeći:</w:t>
      </w:r>
    </w:p>
    <w:p w:rsidR="002D2044" w:rsidRPr="002D2044" w:rsidRDefault="002D2044" w:rsidP="002D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2D2044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 sredini je brojčana oznaka vrijednosti, a ispod brojčane oznake vrijednosti nalazi se slovna oznaka “KM“.</w:t>
      </w:r>
    </w:p>
    <w:p w:rsidR="002D2044" w:rsidRPr="002D2044" w:rsidRDefault="002D2044" w:rsidP="002D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2D2044">
        <w:rPr>
          <w:rFonts w:ascii="Times New Roman" w:eastAsia="Times New Roman" w:hAnsi="Times New Roman" w:cs="Times New Roman"/>
          <w:sz w:val="24"/>
          <w:szCs w:val="24"/>
          <w:lang w:eastAsia="bs-Latn-BA"/>
        </w:rPr>
        <w:t>Oko brojčane oznake vrijednosti ispisan je naziv “Bosna i Hercegovina“ i to kod apoena od 1 KM desno od brojčane oznake vrijednosti naziv “Bosna i Hercegovina“ latiničnim, a lijevoćiriličnim pismom, a kod apoena od 2 KM naziv “Bosna i Hercegovina“ ispisan je unutar vanjskog prstena i to desno od brojčane oznake vrijednostićiriličnim, a lijevo latiničnim pismom koji su razdvojeni kod apoena od 1 KM jednim, a kod apoena od 2 KM sa dva trokuta.</w:t>
      </w:r>
    </w:p>
    <w:p w:rsidR="002D2044" w:rsidRPr="002D2044" w:rsidRDefault="002D2044" w:rsidP="002D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2D2044">
        <w:rPr>
          <w:rFonts w:ascii="Times New Roman" w:eastAsia="Times New Roman" w:hAnsi="Times New Roman" w:cs="Times New Roman"/>
          <w:sz w:val="24"/>
          <w:szCs w:val="24"/>
          <w:lang w:eastAsia="bs-Latn-BA"/>
        </w:rPr>
        <w:t>5. Izgled s naličja apoena kovanog novca iz tačke 1. ove odluke je slijedeći:</w:t>
      </w:r>
    </w:p>
    <w:p w:rsidR="002D2044" w:rsidRPr="002D2044" w:rsidRDefault="002D2044" w:rsidP="002D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2D2044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1) kod apoena od 1 KM u sredini je grb Bosne i Hercegovine, a ispod grba nalazi se brojčana oznaka “2000“. </w:t>
      </w:r>
    </w:p>
    <w:p w:rsidR="002D2044" w:rsidRPr="002D2044" w:rsidRDefault="002D2044" w:rsidP="002D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2D2044">
        <w:rPr>
          <w:rFonts w:ascii="Times New Roman" w:eastAsia="Times New Roman" w:hAnsi="Times New Roman" w:cs="Times New Roman"/>
          <w:sz w:val="24"/>
          <w:szCs w:val="24"/>
          <w:lang w:eastAsia="bs-Latn-BA"/>
        </w:rPr>
        <w:lastRenderedPageBreak/>
        <w:t>Oko grba, s desne i s lijeve strane, nalazi se ukrasna šara koja je razdvojena jednim trokutom;</w:t>
      </w:r>
    </w:p>
    <w:p w:rsidR="002D2044" w:rsidRPr="002D2044" w:rsidRDefault="002D2044" w:rsidP="002D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2D2044">
        <w:rPr>
          <w:rFonts w:ascii="Times New Roman" w:eastAsia="Times New Roman" w:hAnsi="Times New Roman" w:cs="Times New Roman"/>
          <w:sz w:val="24"/>
          <w:szCs w:val="24"/>
          <w:lang w:eastAsia="bs-Latn-BA"/>
        </w:rPr>
        <w:t>2) kod apoena od 2 KM u sredini je golub sa grančicom masline u kljunu, a desno od goluba nalazi se brojčana oznaka “2000“.</w:t>
      </w:r>
    </w:p>
    <w:p w:rsidR="002D2044" w:rsidRPr="002D2044" w:rsidRDefault="002D2044" w:rsidP="002D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2D2044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Unutar vanjskog prstena, ispisane su riječi: “golub mira“ i to desno od goluba riječi: “golub mira“ćiriličnim, a lijevo latiničnim pismom koji su razdvojeni sa dva trokuta.</w:t>
      </w:r>
    </w:p>
    <w:p w:rsidR="002D2044" w:rsidRPr="002D2044" w:rsidRDefault="002D2044" w:rsidP="002D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2D2044">
        <w:rPr>
          <w:rFonts w:ascii="Times New Roman" w:eastAsia="Times New Roman" w:hAnsi="Times New Roman" w:cs="Times New Roman"/>
          <w:sz w:val="24"/>
          <w:szCs w:val="24"/>
          <w:lang w:eastAsia="bs-Latn-BA"/>
        </w:rPr>
        <w:t>6. Datum stavljanja kovanog novca iz tačke 1. ove odluke u opticaj odreditće i objavit guverner Centralne banke.</w:t>
      </w:r>
    </w:p>
    <w:p w:rsidR="002D2044" w:rsidRPr="002D2044" w:rsidRDefault="002D2044" w:rsidP="002D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2D2044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7. Ova odluka stupa na snagu danom objavljivanja u “Službenom glasniku BiH“, a objavitće se i u “Službenim novinama Federacije BiH“ i “Službenom glasniku Republike Srpske“. </w:t>
      </w:r>
    </w:p>
    <w:p w:rsidR="002D2044" w:rsidRPr="002D2044" w:rsidRDefault="00613259" w:rsidP="002D2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pict>
          <v:rect id="_x0000_i1026" style="width:0;height:1.5pt" o:hralign="center" o:hrstd="t" o:hr="t" fillcolor="#a0a0a0" stroked="f"/>
        </w:pict>
      </w:r>
    </w:p>
    <w:p w:rsidR="002D2044" w:rsidRPr="002D2044" w:rsidRDefault="002D2044" w:rsidP="002D20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2D2044">
        <w:rPr>
          <w:rFonts w:ascii="Times New Roman" w:eastAsia="Times New Roman" w:hAnsi="Times New Roman" w:cs="Times New Roman"/>
          <w:sz w:val="24"/>
          <w:szCs w:val="24"/>
          <w:lang w:eastAsia="bs-Latn-BA"/>
        </w:rPr>
        <w:t>UV broj 12 /00 23. i 28. juna 2000. godine Sarajevo</w:t>
      </w:r>
      <w:bookmarkStart w:id="0" w:name="_GoBack"/>
      <w:bookmarkEnd w:id="0"/>
    </w:p>
    <w:sectPr w:rsidR="002D2044" w:rsidRPr="002D2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44"/>
    <w:rsid w:val="002D2044"/>
    <w:rsid w:val="00443257"/>
    <w:rsid w:val="00613259"/>
    <w:rsid w:val="0092739B"/>
    <w:rsid w:val="009D3613"/>
    <w:rsid w:val="00A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94655-954E-4EE9-BEA4-66FEC920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Kadira Suljanovic</dc:creator>
  <cp:keywords/>
  <dc:description/>
  <cp:lastModifiedBy>Alma Cingic</cp:lastModifiedBy>
  <cp:revision>3</cp:revision>
  <dcterms:created xsi:type="dcterms:W3CDTF">2017-01-06T09:17:00Z</dcterms:created>
  <dcterms:modified xsi:type="dcterms:W3CDTF">2017-01-06T09:17:00Z</dcterms:modified>
</cp:coreProperties>
</file>