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932" w:rsidRDefault="00B41932">
      <w:pPr>
        <w:widowControl w:val="0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:rsidR="00B41932" w:rsidRDefault="00B41932">
      <w:pPr>
        <w:widowControl w:val="0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:rsidR="00B41932" w:rsidRDefault="00973DD8"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Temeljem članka 2. stavak (3) točaka c) i i), članka 7. stavak (1) točka b) i članaka 59. i 70. Zakona o Centralnoj banci Bosne i Hercegovine (“Službeni glasnik BiH“, br. 01/97, 29/02, 8/03, 13/03, 14/03, 9/05, 76/06 i 32/07) i članka 6. stavka (1)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točke a) i d) Zakona o zaštiti osobnih podataka (“Službeni glasnik BiH”, 49/06, 76/11 i 89/11), Upravno vijeće Centralne banke Bosne i Hercegovine, na 8. sjednici održanoj dana 22.05.2024. godine, donosi</w:t>
      </w:r>
    </w:p>
    <w:p w:rsidR="00B41932" w:rsidRDefault="00B41932"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</w:p>
    <w:p w:rsidR="00B41932" w:rsidRDefault="00B41932"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</w:p>
    <w:p w:rsidR="00B41932" w:rsidRDefault="00973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ODLUKU</w:t>
      </w:r>
    </w:p>
    <w:p w:rsidR="00B41932" w:rsidRDefault="00973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o izmjenama i dopunama Odluke o </w:t>
      </w:r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 xml:space="preserve">Centralnom </w:t>
      </w:r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registru kredita</w:t>
      </w:r>
    </w:p>
    <w:p w:rsidR="00B41932" w:rsidRDefault="00973D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poslovnih subjekata i fizičkih lica u Bosni i Hercegovini</w:t>
      </w:r>
    </w:p>
    <w:p w:rsidR="00B41932" w:rsidRDefault="00B419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</w:pPr>
    </w:p>
    <w:p w:rsidR="00B41932" w:rsidRDefault="00B419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</w:pPr>
    </w:p>
    <w:p w:rsidR="00B41932" w:rsidRDefault="00973DD8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BA"/>
        </w:rPr>
        <w:t>Članak 1.</w:t>
      </w:r>
    </w:p>
    <w:p w:rsidR="00B41932" w:rsidRDefault="00973D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U Odluci o Centralnom registru kredita poslovnih subjekata i fizičkih osoba u Bosni i Hercegovini (“Službeni glasnik BiH”, br. 44/19 i 77/21) u članku 8. iza stavka (3) </w:t>
      </w:r>
      <w:r>
        <w:rPr>
          <w:rFonts w:ascii="Times New Roman" w:hAnsi="Times New Roman" w:cs="Times New Roman"/>
          <w:sz w:val="24"/>
          <w:szCs w:val="24"/>
          <w:lang w:val="sr-Latn-BA"/>
        </w:rPr>
        <w:t>dodaje se novi stavak (4) koji glasi:</w:t>
      </w:r>
    </w:p>
    <w:p w:rsidR="00B41932" w:rsidRDefault="00973D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“(4) Sve spise u vezi sa distribucijom podataka iz Centralnog registra kredita potpisuje viceguverner Centralne banke mjerodavan za poslove Sektora za statistiku, servisiranje vanjskog duga,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europske</w:t>
      </w:r>
      <w:proofErr w:type="spellEnd"/>
      <w:r>
        <w:rPr>
          <w:rFonts w:ascii="Times New Roman" w:hAnsi="Times New Roman" w:cs="Times New Roman"/>
          <w:sz w:val="24"/>
          <w:szCs w:val="24"/>
          <w:lang w:val="sr-Latn-BA"/>
        </w:rPr>
        <w:t xml:space="preserve"> integracije i platne sustave.“.</w:t>
      </w:r>
    </w:p>
    <w:p w:rsidR="00B41932" w:rsidRDefault="00B419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B41932" w:rsidRDefault="00973DD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Članak 2.</w:t>
      </w:r>
    </w:p>
    <w:p w:rsidR="00B41932" w:rsidRDefault="00973D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U članku 9. u stavku (2) riječ “spisa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iz članka 10. stavak (3) ove odluke“ zamjenjuju se riječima “potpunog i urednog zahtjeva iz članka 10. stavak (2) ove odluke“.</w:t>
      </w:r>
    </w:p>
    <w:p w:rsidR="00B41932" w:rsidRDefault="00B419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B41932" w:rsidRDefault="00973DD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Članak 3.</w:t>
      </w:r>
    </w:p>
    <w:p w:rsidR="00B41932" w:rsidRDefault="00973D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U članku 10. u stavku (3) riječi “gu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verner Centralne banke svojim pojedinačnim spisom odobrava pristup traženim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podatcima</w:t>
      </w:r>
      <w:proofErr w:type="spellEnd"/>
      <w:r>
        <w:rPr>
          <w:rFonts w:ascii="Times New Roman" w:hAnsi="Times New Roman" w:cs="Times New Roman"/>
          <w:sz w:val="24"/>
          <w:szCs w:val="24"/>
          <w:lang w:val="sr-Latn-BA"/>
        </w:rPr>
        <w:t>“ zamjenjuju se riječima “Centralna banka će dostaviti tražene podatke ako je to potrebno da bi se obavili poslovi u okviru zakonom utvrđene mjerodavnosti“.</w:t>
      </w:r>
    </w:p>
    <w:p w:rsidR="00B41932" w:rsidRDefault="00B419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B41932" w:rsidRDefault="00973DD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Članak 4.</w:t>
      </w:r>
    </w:p>
    <w:p w:rsidR="00B41932" w:rsidRDefault="00973D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U č</w:t>
      </w:r>
      <w:r>
        <w:rPr>
          <w:rFonts w:ascii="Times New Roman" w:hAnsi="Times New Roman" w:cs="Times New Roman"/>
          <w:sz w:val="24"/>
          <w:szCs w:val="24"/>
          <w:lang w:val="sr-Latn-BA"/>
        </w:rPr>
        <w:t>lanku 15. u stavku (1) iza riječi “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>njegovih osobnih podataka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“ dodaju se riječi “koje potpisuje viceguverner Centralne banke mjerodavan za poslove Sektora za statistiku, servisiranje vanjskog duga,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europske</w:t>
      </w:r>
      <w:proofErr w:type="spellEnd"/>
      <w:r>
        <w:rPr>
          <w:rFonts w:ascii="Times New Roman" w:hAnsi="Times New Roman" w:cs="Times New Roman"/>
          <w:sz w:val="24"/>
          <w:szCs w:val="24"/>
          <w:lang w:val="sr-Latn-BA"/>
        </w:rPr>
        <w:t xml:space="preserve"> integracije i platne sustave“.</w:t>
      </w:r>
    </w:p>
    <w:p w:rsidR="00B41932" w:rsidRDefault="00B419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B41932" w:rsidRDefault="00973DD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Članak 5.</w:t>
      </w:r>
    </w:p>
    <w:p w:rsidR="00B41932" w:rsidRDefault="00973D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(1) U </w:t>
      </w:r>
      <w:r>
        <w:rPr>
          <w:rFonts w:ascii="Times New Roman" w:hAnsi="Times New Roman" w:cs="Times New Roman"/>
          <w:sz w:val="24"/>
          <w:szCs w:val="24"/>
          <w:lang w:val="sr-Latn-BA"/>
        </w:rPr>
        <w:t>članku 16. iza stavka (1) dodaje se novi stavak (2) koji glasi:</w:t>
      </w:r>
    </w:p>
    <w:p w:rsidR="00B41932" w:rsidRDefault="00973D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“Ukoliko Centralna banka izdaje izlaznu fakturu za usluge iz stavka (1) ovoga članka, potpisuje je </w:t>
      </w:r>
      <w:r>
        <w:rPr>
          <w:rFonts w:ascii="Times New Roman" w:eastAsia="Times New Roman" w:hAnsi="Times New Roman" w:cs="Times New Roman"/>
          <w:sz w:val="24"/>
          <w:szCs w:val="20"/>
          <w:lang w:val="bs-Latn-BA"/>
        </w:rPr>
        <w:t>viceguverner Centralne banke mjerodavan za poslove Sektora za statistiku, servisiranje vanjsk</w:t>
      </w:r>
      <w:r>
        <w:rPr>
          <w:rFonts w:ascii="Times New Roman" w:eastAsia="Times New Roman" w:hAnsi="Times New Roman" w:cs="Times New Roman"/>
          <w:sz w:val="24"/>
          <w:szCs w:val="20"/>
          <w:lang w:val="bs-Latn-BA"/>
        </w:rPr>
        <w:t>og duga, europske integracije i platne sustave.“.</w:t>
      </w:r>
    </w:p>
    <w:p w:rsidR="00B41932" w:rsidRDefault="00973D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(2) Dosadašnji stavci (2), (3) i (4) postaju stavci (3), (4) i (5).</w:t>
      </w:r>
    </w:p>
    <w:p w:rsidR="00B41932" w:rsidRDefault="00B41932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</w:pPr>
    </w:p>
    <w:p w:rsidR="00B41932" w:rsidRDefault="00973D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/>
        </w:rPr>
        <w:t>Članak 6.</w:t>
      </w:r>
    </w:p>
    <w:p w:rsidR="00B41932" w:rsidRDefault="00973D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U članku 17. u stavku (4) riječi “</w:t>
      </w:r>
      <w:r>
        <w:rPr>
          <w:rFonts w:ascii="Times New Roman" w:eastAsia="Times New Roman" w:hAnsi="Times New Roman" w:cs="Times New Roman"/>
          <w:sz w:val="24"/>
          <w:szCs w:val="20"/>
          <w:lang w:val="bs-Latn-BA"/>
        </w:rPr>
        <w:t xml:space="preserve">guverner Centralne banke“ </w:t>
      </w:r>
      <w:r>
        <w:rPr>
          <w:rFonts w:ascii="Times New Roman" w:hAnsi="Times New Roman" w:cs="Times New Roman"/>
          <w:sz w:val="24"/>
          <w:szCs w:val="24"/>
          <w:lang w:val="sr-Latn-BA"/>
        </w:rPr>
        <w:t>zamjenjuju</w:t>
      </w:r>
      <w:r>
        <w:rPr>
          <w:rFonts w:ascii="Times New Roman" w:eastAsia="Times New Roman" w:hAnsi="Times New Roman" w:cs="Times New Roman"/>
          <w:sz w:val="24"/>
          <w:szCs w:val="20"/>
          <w:lang w:val="bs-Latn-BA"/>
        </w:rPr>
        <w:t xml:space="preserve"> se riječima “viceguverner Centralne banke mjerodavan za poslove Sektora za statistiku, servisiranje vanjskog duga, europske integracije i platne sustave“.</w:t>
      </w:r>
    </w:p>
    <w:p w:rsidR="00B41932" w:rsidRDefault="00B41932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</w:pPr>
    </w:p>
    <w:p w:rsidR="00B41932" w:rsidRDefault="00973DD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Članak 7.</w:t>
      </w:r>
    </w:p>
    <w:p w:rsidR="00B41932" w:rsidRDefault="00973D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(1) Ova odluka stupa na snagu osmog dana od dana njezinog objavljivanja u “Službenom glas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niku BiH“, 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primjenjivat</w:t>
      </w:r>
      <w:proofErr w:type="spellEnd"/>
      <w:r>
        <w:rPr>
          <w:rFonts w:ascii="Times New Roman" w:hAnsi="Times New Roman" w:cs="Times New Roman"/>
          <w:sz w:val="24"/>
          <w:szCs w:val="24"/>
          <w:lang w:val="sr-Latn-BA"/>
        </w:rPr>
        <w:t xml:space="preserve"> će se od 01. 07. 2024. godine.</w:t>
      </w:r>
    </w:p>
    <w:p w:rsidR="00B41932" w:rsidRDefault="00973D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(2) Ova odluka će se objaviti i u “Službenim novinama Federacije BiH”, “Službenom glasniku Republike Srpske” i “Službenom glasniku Brčko distrikta BiH”.</w:t>
      </w:r>
    </w:p>
    <w:p w:rsidR="00B41932" w:rsidRDefault="00B41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B41932" w:rsidRDefault="00B41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B41932" w:rsidRDefault="00B41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B41932" w:rsidRDefault="00973DD8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Latn-BA"/>
        </w:rPr>
        <w:t>Predsjedateljica</w:t>
      </w:r>
      <w:proofErr w:type="spellEnd"/>
    </w:p>
    <w:p w:rsidR="00B41932" w:rsidRDefault="00973DD8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Broj: UV</w:t>
      </w:r>
      <w:r w:rsidR="00273F0E">
        <w:rPr>
          <w:rFonts w:ascii="Times New Roman" w:hAnsi="Times New Roman" w:cs="Times New Roman"/>
          <w:sz w:val="24"/>
          <w:szCs w:val="24"/>
          <w:lang w:val="sr-Latn-BA"/>
        </w:rPr>
        <w:t>-122-02-1-1084-3/24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Upravnog vijeća Centralne banke</w:t>
      </w:r>
    </w:p>
    <w:p w:rsidR="00B41932" w:rsidRDefault="00973DD8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Sarajevo, 22.05.2024. godine</w:t>
      </w: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Bosne i Hercegovine</w:t>
      </w:r>
    </w:p>
    <w:p w:rsidR="00B41932" w:rsidRDefault="00973DD8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GUVERNERKA</w:t>
      </w:r>
    </w:p>
    <w:p w:rsidR="00B41932" w:rsidRDefault="00973DD8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dr. Jasmina Selimović</w:t>
      </w:r>
    </w:p>
    <w:sectPr w:rsidR="00B41932">
      <w:foot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DD8" w:rsidRDefault="00973DD8">
      <w:pPr>
        <w:spacing w:after="0" w:line="240" w:lineRule="auto"/>
      </w:pPr>
      <w:r>
        <w:separator/>
      </w:r>
    </w:p>
  </w:endnote>
  <w:endnote w:type="continuationSeparator" w:id="0">
    <w:p w:rsidR="00973DD8" w:rsidRDefault="00973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9228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41932" w:rsidRDefault="00973DD8">
            <w:pPr>
              <w:pStyle w:val="Footer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DD8" w:rsidRDefault="00973DD8">
      <w:pPr>
        <w:spacing w:after="0" w:line="240" w:lineRule="auto"/>
      </w:pPr>
      <w:r>
        <w:separator/>
      </w:r>
    </w:p>
  </w:footnote>
  <w:footnote w:type="continuationSeparator" w:id="0">
    <w:p w:rsidR="00973DD8" w:rsidRDefault="00973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8160B"/>
    <w:multiLevelType w:val="hybridMultilevel"/>
    <w:tmpl w:val="9B0A6BEC"/>
    <w:lvl w:ilvl="0" w:tplc="141A0017">
      <w:start w:val="1"/>
      <w:numFmt w:val="lowerLetter"/>
      <w:lvlText w:val="%1)"/>
      <w:lvlJc w:val="left"/>
      <w:pPr>
        <w:ind w:left="788" w:hanging="360"/>
      </w:pPr>
    </w:lvl>
    <w:lvl w:ilvl="1" w:tplc="141A0019" w:tentative="1">
      <w:start w:val="1"/>
      <w:numFmt w:val="lowerLetter"/>
      <w:lvlText w:val="%2."/>
      <w:lvlJc w:val="left"/>
      <w:pPr>
        <w:ind w:left="1508" w:hanging="360"/>
      </w:pPr>
    </w:lvl>
    <w:lvl w:ilvl="2" w:tplc="141A001B" w:tentative="1">
      <w:start w:val="1"/>
      <w:numFmt w:val="lowerRoman"/>
      <w:lvlText w:val="%3."/>
      <w:lvlJc w:val="right"/>
      <w:pPr>
        <w:ind w:left="2228" w:hanging="180"/>
      </w:pPr>
    </w:lvl>
    <w:lvl w:ilvl="3" w:tplc="141A000F" w:tentative="1">
      <w:start w:val="1"/>
      <w:numFmt w:val="decimal"/>
      <w:lvlText w:val="%4."/>
      <w:lvlJc w:val="left"/>
      <w:pPr>
        <w:ind w:left="2948" w:hanging="360"/>
      </w:pPr>
    </w:lvl>
    <w:lvl w:ilvl="4" w:tplc="141A0019" w:tentative="1">
      <w:start w:val="1"/>
      <w:numFmt w:val="lowerLetter"/>
      <w:lvlText w:val="%5."/>
      <w:lvlJc w:val="left"/>
      <w:pPr>
        <w:ind w:left="3668" w:hanging="360"/>
      </w:pPr>
    </w:lvl>
    <w:lvl w:ilvl="5" w:tplc="141A001B" w:tentative="1">
      <w:start w:val="1"/>
      <w:numFmt w:val="lowerRoman"/>
      <w:lvlText w:val="%6."/>
      <w:lvlJc w:val="right"/>
      <w:pPr>
        <w:ind w:left="4388" w:hanging="180"/>
      </w:pPr>
    </w:lvl>
    <w:lvl w:ilvl="6" w:tplc="141A000F" w:tentative="1">
      <w:start w:val="1"/>
      <w:numFmt w:val="decimal"/>
      <w:lvlText w:val="%7."/>
      <w:lvlJc w:val="left"/>
      <w:pPr>
        <w:ind w:left="5108" w:hanging="360"/>
      </w:pPr>
    </w:lvl>
    <w:lvl w:ilvl="7" w:tplc="141A0019" w:tentative="1">
      <w:start w:val="1"/>
      <w:numFmt w:val="lowerLetter"/>
      <w:lvlText w:val="%8."/>
      <w:lvlJc w:val="left"/>
      <w:pPr>
        <w:ind w:left="5828" w:hanging="360"/>
      </w:pPr>
    </w:lvl>
    <w:lvl w:ilvl="8" w:tplc="141A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4F733188"/>
    <w:multiLevelType w:val="hybridMultilevel"/>
    <w:tmpl w:val="3A843668"/>
    <w:lvl w:ilvl="0" w:tplc="B2A02BF6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3139C"/>
    <w:multiLevelType w:val="hybridMultilevel"/>
    <w:tmpl w:val="1340CA3C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932"/>
    <w:rsid w:val="00273F0E"/>
    <w:rsid w:val="00973DD8"/>
    <w:rsid w:val="00B4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E33B1-DCB2-4C8B-8CC4-D33658E0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7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Soco</dc:creator>
  <cp:keywords/>
  <dc:description/>
  <cp:lastModifiedBy>Alma Cingic</cp:lastModifiedBy>
  <cp:revision>19</cp:revision>
  <cp:lastPrinted>2024-05-30T08:53:00Z</cp:lastPrinted>
  <dcterms:created xsi:type="dcterms:W3CDTF">2024-05-07T11:24:00Z</dcterms:created>
  <dcterms:modified xsi:type="dcterms:W3CDTF">2024-06-04T11:32:00Z</dcterms:modified>
</cp:coreProperties>
</file>