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B73EF" w14:textId="7BC09C8D" w:rsidR="00D02DC3" w:rsidRPr="005257AB" w:rsidRDefault="009E2003" w:rsidP="00D02DC3">
      <w:pPr>
        <w:jc w:val="both"/>
      </w:pPr>
      <w:r w:rsidRPr="005257AB">
        <w:rPr>
          <w:noProof/>
          <w:lang w:eastAsia="bs-Latn-BA"/>
        </w:rPr>
        <mc:AlternateContent>
          <mc:Choice Requires="wps">
            <w:drawing>
              <wp:anchor distT="0" distB="0" distL="114300" distR="114300" simplePos="0" relativeHeight="251660288" behindDoc="0" locked="0" layoutInCell="1" allowOverlap="1" wp14:anchorId="17A50A85" wp14:editId="1AEFD0BC">
                <wp:simplePos x="0" y="0"/>
                <wp:positionH relativeFrom="column">
                  <wp:posOffset>-542925</wp:posOffset>
                </wp:positionH>
                <wp:positionV relativeFrom="paragraph">
                  <wp:posOffset>1276351</wp:posOffset>
                </wp:positionV>
                <wp:extent cx="8308340" cy="2305050"/>
                <wp:effectExtent l="0" t="0" r="0" b="0"/>
                <wp:wrapNone/>
                <wp:docPr id="5" name="Rectangle 5"/>
                <wp:cNvGraphicFramePr/>
                <a:graphic xmlns:a="http://schemas.openxmlformats.org/drawingml/2006/main">
                  <a:graphicData uri="http://schemas.microsoft.com/office/word/2010/wordprocessingShape">
                    <wps:wsp>
                      <wps:cNvSpPr/>
                      <wps:spPr>
                        <a:xfrm>
                          <a:off x="0" y="0"/>
                          <a:ext cx="8308340" cy="2305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4F1EFF" w14:textId="73B2DAE2" w:rsidR="00D02DC3" w:rsidRDefault="00363162" w:rsidP="00D02DC3">
                            <w:pPr>
                              <w:rPr>
                                <w:rFonts w:cs="Times New Roman"/>
                                <w:color w:val="01367B" w:themeColor="accent1"/>
                                <w:sz w:val="44"/>
                                <w:szCs w:val="44"/>
                                <w:lang w:val="bs-Latn-BA"/>
                              </w:rPr>
                            </w:pPr>
                            <w:r>
                              <w:rPr>
                                <w:rFonts w:cs="Times New Roman"/>
                                <w:color w:val="01367B" w:themeColor="accent1"/>
                                <w:sz w:val="44"/>
                                <w:szCs w:val="44"/>
                                <w:lang w:val="bs-Latn-BA"/>
                              </w:rPr>
                              <w:t>TE</w:t>
                            </w:r>
                            <w:r w:rsidR="00F503F3">
                              <w:rPr>
                                <w:rFonts w:cs="Times New Roman"/>
                                <w:color w:val="01367B" w:themeColor="accent1"/>
                                <w:sz w:val="44"/>
                                <w:szCs w:val="44"/>
                                <w:lang w:val="bs-Latn-BA"/>
                              </w:rPr>
                              <w:t xml:space="preserve">CHNICAL PROCEDURE </w:t>
                            </w:r>
                            <w:r w:rsidR="00957BD2">
                              <w:t xml:space="preserve">on </w:t>
                            </w:r>
                            <w:proofErr w:type="spellStart"/>
                            <w:r w:rsidR="00957BD2">
                              <w:t>the</w:t>
                            </w:r>
                            <w:r w:rsidR="009E2003">
                              <w:t>on</w:t>
                            </w:r>
                            <w:proofErr w:type="spellEnd"/>
                            <w:r w:rsidR="00957BD2">
                              <w:t xml:space="preserve"> verification of the authenticity and suitability of cash</w:t>
                            </w:r>
                          </w:p>
                          <w:p w14:paraId="68AEEAD8" w14:textId="77777777" w:rsidR="00FE6606" w:rsidRDefault="009E2003" w:rsidP="00D02DC3">
                            <w:pPr>
                              <w:rPr>
                                <w:rFonts w:cs="Times New Roman"/>
                                <w:color w:val="01367B" w:themeColor="accent1"/>
                                <w:sz w:val="36"/>
                                <w:szCs w:val="36"/>
                                <w:lang w:val="bs-Latn-BA"/>
                              </w:rPr>
                            </w:pPr>
                            <w:r w:rsidRPr="00FE6606">
                              <w:rPr>
                                <w:rFonts w:cs="Times New Roman"/>
                                <w:color w:val="01367B" w:themeColor="accent1"/>
                                <w:sz w:val="36"/>
                                <w:szCs w:val="36"/>
                                <w:lang w:val="bs-Latn-BA"/>
                              </w:rPr>
                              <w:t>O</w:t>
                            </w:r>
                            <w:r w:rsidR="00F503F3" w:rsidRPr="00FE6606">
                              <w:rPr>
                                <w:rFonts w:cs="Times New Roman"/>
                                <w:color w:val="01367B" w:themeColor="accent1"/>
                                <w:sz w:val="36"/>
                                <w:szCs w:val="36"/>
                                <w:lang w:val="bs-Latn-BA"/>
                              </w:rPr>
                              <w:t>n</w:t>
                            </w:r>
                            <w:r w:rsidRPr="00FE6606">
                              <w:rPr>
                                <w:rFonts w:cs="Times New Roman"/>
                                <w:color w:val="01367B" w:themeColor="accent1"/>
                                <w:sz w:val="36"/>
                                <w:szCs w:val="36"/>
                                <w:lang w:val="bs-Latn-BA"/>
                              </w:rPr>
                              <w:t xml:space="preserve"> </w:t>
                            </w:r>
                            <w:proofErr w:type="spellStart"/>
                            <w:r w:rsidRPr="00FE6606">
                              <w:rPr>
                                <w:rFonts w:cs="Times New Roman"/>
                                <w:color w:val="01367B" w:themeColor="accent1"/>
                                <w:sz w:val="36"/>
                                <w:szCs w:val="36"/>
                                <w:lang w:val="bs-Latn-BA"/>
                              </w:rPr>
                              <w:t>verification</w:t>
                            </w:r>
                            <w:proofErr w:type="spellEnd"/>
                            <w:r w:rsidRPr="00FE6606">
                              <w:rPr>
                                <w:rFonts w:cs="Times New Roman"/>
                                <w:color w:val="01367B" w:themeColor="accent1"/>
                                <w:sz w:val="36"/>
                                <w:szCs w:val="36"/>
                                <w:lang w:val="bs-Latn-BA"/>
                              </w:rPr>
                              <w:t xml:space="preserve"> </w:t>
                            </w:r>
                            <w:proofErr w:type="spellStart"/>
                            <w:r w:rsidRPr="00FE6606">
                              <w:rPr>
                                <w:rFonts w:cs="Times New Roman"/>
                                <w:color w:val="01367B" w:themeColor="accent1"/>
                                <w:sz w:val="36"/>
                                <w:szCs w:val="36"/>
                                <w:lang w:val="bs-Latn-BA"/>
                              </w:rPr>
                              <w:t>of</w:t>
                            </w:r>
                            <w:proofErr w:type="spellEnd"/>
                            <w:r w:rsidRPr="00FE6606">
                              <w:rPr>
                                <w:rFonts w:cs="Times New Roman"/>
                                <w:color w:val="01367B" w:themeColor="accent1"/>
                                <w:sz w:val="36"/>
                                <w:szCs w:val="36"/>
                                <w:lang w:val="bs-Latn-BA"/>
                              </w:rPr>
                              <w:t xml:space="preserve"> </w:t>
                            </w:r>
                            <w:proofErr w:type="spellStart"/>
                            <w:r w:rsidRPr="00FE6606">
                              <w:rPr>
                                <w:rFonts w:cs="Times New Roman"/>
                                <w:color w:val="01367B" w:themeColor="accent1"/>
                                <w:sz w:val="36"/>
                                <w:szCs w:val="36"/>
                                <w:lang w:val="bs-Latn-BA"/>
                              </w:rPr>
                              <w:t>the</w:t>
                            </w:r>
                            <w:proofErr w:type="spellEnd"/>
                            <w:r w:rsidRPr="00FE6606">
                              <w:rPr>
                                <w:rFonts w:cs="Times New Roman"/>
                                <w:color w:val="01367B" w:themeColor="accent1"/>
                                <w:sz w:val="36"/>
                                <w:szCs w:val="36"/>
                                <w:lang w:val="bs-Latn-BA"/>
                              </w:rPr>
                              <w:t xml:space="preserve"> </w:t>
                            </w:r>
                            <w:proofErr w:type="spellStart"/>
                            <w:r w:rsidRPr="00FE6606">
                              <w:rPr>
                                <w:rFonts w:cs="Times New Roman"/>
                                <w:color w:val="01367B" w:themeColor="accent1"/>
                                <w:sz w:val="36"/>
                                <w:szCs w:val="36"/>
                                <w:lang w:val="bs-Latn-BA"/>
                              </w:rPr>
                              <w:t>cash</w:t>
                            </w:r>
                            <w:proofErr w:type="spellEnd"/>
                            <w:r w:rsidRPr="00FE6606">
                              <w:rPr>
                                <w:rFonts w:cs="Times New Roman"/>
                                <w:color w:val="01367B" w:themeColor="accent1"/>
                                <w:sz w:val="36"/>
                                <w:szCs w:val="36"/>
                                <w:lang w:val="bs-Latn-BA"/>
                              </w:rPr>
                              <w:t xml:space="preserve"> </w:t>
                            </w:r>
                            <w:proofErr w:type="spellStart"/>
                            <w:r w:rsidRPr="00FE6606">
                              <w:rPr>
                                <w:rFonts w:cs="Times New Roman"/>
                                <w:color w:val="01367B" w:themeColor="accent1"/>
                                <w:sz w:val="36"/>
                                <w:szCs w:val="36"/>
                                <w:lang w:val="bs-Latn-BA"/>
                              </w:rPr>
                              <w:t>authent</w:t>
                            </w:r>
                            <w:r w:rsidR="00FE6606" w:rsidRPr="00FE6606">
                              <w:rPr>
                                <w:rFonts w:cs="Times New Roman"/>
                                <w:color w:val="01367B" w:themeColor="accent1"/>
                                <w:sz w:val="36"/>
                                <w:szCs w:val="36"/>
                                <w:lang w:val="bs-Latn-BA"/>
                              </w:rPr>
                              <w:t>icity</w:t>
                            </w:r>
                            <w:proofErr w:type="spellEnd"/>
                            <w:r w:rsidR="00FE6606" w:rsidRPr="00FE6606">
                              <w:rPr>
                                <w:rFonts w:cs="Times New Roman"/>
                                <w:color w:val="01367B" w:themeColor="accent1"/>
                                <w:sz w:val="36"/>
                                <w:szCs w:val="36"/>
                                <w:lang w:val="bs-Latn-BA"/>
                              </w:rPr>
                              <w:t xml:space="preserve"> and </w:t>
                            </w:r>
                            <w:proofErr w:type="spellStart"/>
                            <w:r w:rsidR="00FE6606" w:rsidRPr="00FE6606">
                              <w:rPr>
                                <w:rFonts w:cs="Times New Roman"/>
                                <w:color w:val="01367B" w:themeColor="accent1"/>
                                <w:sz w:val="36"/>
                                <w:szCs w:val="36"/>
                                <w:lang w:val="bs-Latn-BA"/>
                              </w:rPr>
                              <w:t>suitability</w:t>
                            </w:r>
                            <w:proofErr w:type="spellEnd"/>
                            <w:r w:rsidR="00FE6606" w:rsidRPr="00FE6606">
                              <w:rPr>
                                <w:rFonts w:cs="Times New Roman"/>
                                <w:color w:val="01367B" w:themeColor="accent1"/>
                                <w:sz w:val="36"/>
                                <w:szCs w:val="36"/>
                                <w:lang w:val="bs-Latn-BA"/>
                              </w:rPr>
                              <w:t xml:space="preserve"> and </w:t>
                            </w:r>
                            <w:proofErr w:type="spellStart"/>
                            <w:r w:rsidR="00FE6606" w:rsidRPr="00FE6606">
                              <w:rPr>
                                <w:rFonts w:cs="Times New Roman"/>
                                <w:color w:val="01367B" w:themeColor="accent1"/>
                                <w:sz w:val="36"/>
                                <w:szCs w:val="36"/>
                                <w:lang w:val="bs-Latn-BA"/>
                              </w:rPr>
                              <w:t>its</w:t>
                            </w:r>
                            <w:proofErr w:type="spellEnd"/>
                            <w:r w:rsidR="00FE6606" w:rsidRPr="00FE6606">
                              <w:rPr>
                                <w:rFonts w:cs="Times New Roman"/>
                                <w:color w:val="01367B" w:themeColor="accent1"/>
                                <w:sz w:val="36"/>
                                <w:szCs w:val="36"/>
                                <w:lang w:val="bs-Latn-BA"/>
                              </w:rPr>
                              <w:t xml:space="preserve"> </w:t>
                            </w:r>
                            <w:proofErr w:type="spellStart"/>
                            <w:r w:rsidR="00FE6606" w:rsidRPr="00FE6606">
                              <w:rPr>
                                <w:rFonts w:cs="Times New Roman"/>
                                <w:color w:val="01367B" w:themeColor="accent1"/>
                                <w:sz w:val="36"/>
                                <w:szCs w:val="36"/>
                                <w:lang w:val="bs-Latn-BA"/>
                              </w:rPr>
                              <w:t>returning</w:t>
                            </w:r>
                            <w:proofErr w:type="spellEnd"/>
                            <w:r w:rsidR="00FE6606" w:rsidRPr="00FE6606">
                              <w:rPr>
                                <w:rFonts w:cs="Times New Roman"/>
                                <w:color w:val="01367B" w:themeColor="accent1"/>
                                <w:sz w:val="36"/>
                                <w:szCs w:val="36"/>
                                <w:lang w:val="bs-Latn-BA"/>
                              </w:rPr>
                              <w:t xml:space="preserve"> </w:t>
                            </w:r>
                            <w:proofErr w:type="spellStart"/>
                            <w:r w:rsidR="00FE6606" w:rsidRPr="00FE6606">
                              <w:rPr>
                                <w:rFonts w:cs="Times New Roman"/>
                                <w:color w:val="01367B" w:themeColor="accent1"/>
                                <w:sz w:val="36"/>
                                <w:szCs w:val="36"/>
                                <w:lang w:val="bs-Latn-BA"/>
                              </w:rPr>
                              <w:t>into</w:t>
                            </w:r>
                            <w:proofErr w:type="spellEnd"/>
                            <w:r w:rsidR="00FE6606" w:rsidRPr="00FE6606">
                              <w:rPr>
                                <w:rFonts w:cs="Times New Roman"/>
                                <w:color w:val="01367B" w:themeColor="accent1"/>
                                <w:sz w:val="36"/>
                                <w:szCs w:val="36"/>
                                <w:lang w:val="bs-Latn-BA"/>
                              </w:rPr>
                              <w:t xml:space="preserve"> </w:t>
                            </w:r>
                          </w:p>
                          <w:p w14:paraId="5D961C58" w14:textId="58C069FD" w:rsidR="00957BD2" w:rsidRDefault="00FE6606" w:rsidP="00D02DC3">
                            <w:proofErr w:type="spellStart"/>
                            <w:r w:rsidRPr="00FE6606">
                              <w:rPr>
                                <w:rFonts w:cs="Times New Roman"/>
                                <w:color w:val="01367B" w:themeColor="accent1"/>
                                <w:sz w:val="36"/>
                                <w:szCs w:val="36"/>
                                <w:lang w:val="bs-Latn-BA"/>
                              </w:rPr>
                              <w:t>circulation</w:t>
                            </w:r>
                            <w:proofErr w:type="spellEnd"/>
                            <w:r w:rsidR="00F503F3">
                              <w:rPr>
                                <w:rFonts w:cs="Times New Roman"/>
                                <w:color w:val="01367B" w:themeColor="accent1"/>
                                <w:sz w:val="44"/>
                                <w:szCs w:val="44"/>
                                <w:lang w:val="bs-Latn-BA"/>
                              </w:rPr>
                              <w:t xml:space="preserve"> </w:t>
                            </w:r>
                            <w:r w:rsidR="005E7FFC">
                              <w:t xml:space="preserve">on </w:t>
                            </w:r>
                            <w:proofErr w:type="spellStart"/>
                            <w:r w:rsidR="005E7FFC">
                              <w:t>t</w:t>
                            </w:r>
                            <w:r w:rsidR="009E2003">
                              <w:t>verification</w:t>
                            </w:r>
                            <w:r w:rsidR="005E7FFC">
                              <w:t>he</w:t>
                            </w:r>
                            <w:proofErr w:type="spellEnd"/>
                            <w:r w:rsidR="005E7FFC">
                              <w:t xml:space="preserve"> verification of the </w:t>
                            </w:r>
                            <w:proofErr w:type="spellStart"/>
                            <w:r w:rsidR="005E7FFC">
                              <w:t>authent</w:t>
                            </w:r>
                            <w:proofErr w:type="spellEnd"/>
                            <w:r w:rsidR="00957BD2" w:rsidRPr="00957BD2">
                              <w:t xml:space="preserve"> </w:t>
                            </w:r>
                            <w:r w:rsidR="00957BD2">
                              <w:t xml:space="preserve">on the </w:t>
                            </w:r>
                            <w:proofErr w:type="spellStart"/>
                            <w:r w:rsidR="00957BD2">
                              <w:t>ve</w:t>
                            </w:r>
                            <w:proofErr w:type="spellEnd"/>
                          </w:p>
                          <w:p w14:paraId="074D6086" w14:textId="77777777" w:rsidR="00957BD2" w:rsidRDefault="00957BD2" w:rsidP="00D02DC3"/>
                          <w:p w14:paraId="4F5D176D" w14:textId="77777777" w:rsidR="00957BD2" w:rsidRDefault="00957BD2" w:rsidP="00D02DC3"/>
                          <w:p w14:paraId="6B6776F5" w14:textId="3E7CA89B" w:rsidR="00D02DC3" w:rsidRPr="0056343E" w:rsidRDefault="006945EA" w:rsidP="00D02DC3">
                            <w:pPr>
                              <w:rPr>
                                <w:rFonts w:cs="Times New Roman"/>
                                <w:color w:val="01367B" w:themeColor="accent1"/>
                                <w:sz w:val="28"/>
                                <w:szCs w:val="28"/>
                                <w:lang w:val="bs-Latn-BA"/>
                              </w:rPr>
                            </w:pPr>
                            <w:proofErr w:type="spellStart"/>
                            <w:r>
                              <w:rPr>
                                <w:rFonts w:cs="Times New Roman"/>
                                <w:color w:val="01367B" w:themeColor="accent1"/>
                                <w:sz w:val="28"/>
                                <w:szCs w:val="28"/>
                                <w:lang w:val="bs-Latn-BA"/>
                              </w:rPr>
                              <w:t>Year</w:t>
                            </w:r>
                            <w:proofErr w:type="spellEnd"/>
                            <w:r>
                              <w:rPr>
                                <w:rFonts w:cs="Times New Roman"/>
                                <w:color w:val="01367B" w:themeColor="accent1"/>
                                <w:sz w:val="28"/>
                                <w:szCs w:val="28"/>
                                <w:lang w:val="bs-Latn-BA"/>
                              </w:rPr>
                              <w:t xml:space="preserve"> </w:t>
                            </w:r>
                            <w:r w:rsidR="00D02DC3" w:rsidRPr="0056343E">
                              <w:rPr>
                                <w:rFonts w:cs="Times New Roman"/>
                                <w:color w:val="01367B" w:themeColor="accent1"/>
                                <w:sz w:val="28"/>
                                <w:szCs w:val="28"/>
                                <w:lang w:val="bs-Latn-BA"/>
                              </w:rPr>
                              <w:t>202</w:t>
                            </w:r>
                            <w:r w:rsidR="00D02DC3">
                              <w:rPr>
                                <w:rFonts w:cs="Times New Roman"/>
                                <w:color w:val="01367B" w:themeColor="accent1"/>
                                <w:sz w:val="28"/>
                                <w:szCs w:val="28"/>
                                <w:lang w:val="bs-Latn-BA"/>
                              </w:rPr>
                              <w:t>6</w:t>
                            </w:r>
                          </w:p>
                          <w:p w14:paraId="63D84584" w14:textId="77777777" w:rsidR="00801935" w:rsidRDefault="008019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50A85" id="Rectangle 5" o:spid="_x0000_s1026" style="position:absolute;left:0;text-align:left;margin-left:-42.75pt;margin-top:100.5pt;width:654.2pt;height:1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" filled="f" stroked="f" strokeweight="1pt">
                <v:textbox>
                  <w:txbxContent>
                    <w:p w14:paraId="494F1EFF" w14:textId="73B2DAE2" w:rsidR="00D02DC3" w:rsidRDefault="00363162" w:rsidP="00D02DC3">
                      <w:pPr>
                        <w:rPr>
                          <w:rFonts w:cs="Times New Roman"/>
                          <w:color w:val="01367B" w:themeColor="accent1"/>
                          <w:sz w:val="44"/>
                          <w:szCs w:val="44"/>
                          <w:lang w:val="bs-Latn-BA"/>
                        </w:rPr>
                      </w:pPr>
                      <w:r>
                        <w:rPr>
                          <w:rFonts w:cs="Times New Roman"/>
                          <w:color w:val="01367B" w:themeColor="accent1"/>
                          <w:sz w:val="44"/>
                          <w:szCs w:val="44"/>
                          <w:lang w:val="bs-Latn-BA"/>
                        </w:rPr>
                        <w:t>TE</w:t>
                      </w:r>
                      <w:r w:rsidR="00F503F3">
                        <w:rPr>
                          <w:rFonts w:cs="Times New Roman"/>
                          <w:color w:val="01367B" w:themeColor="accent1"/>
                          <w:sz w:val="44"/>
                          <w:szCs w:val="44"/>
                          <w:lang w:val="bs-Latn-BA"/>
                        </w:rPr>
                        <w:t xml:space="preserve">CHNICAL PROCEDURE </w:t>
                      </w:r>
                      <w:r w:rsidR="00957BD2">
                        <w:t xml:space="preserve">on </w:t>
                      </w:r>
                      <w:proofErr w:type="spellStart"/>
                      <w:r w:rsidR="00957BD2">
                        <w:t>the</w:t>
                      </w:r>
                      <w:r w:rsidR="009E2003">
                        <w:t>on</w:t>
                      </w:r>
                      <w:proofErr w:type="spellEnd"/>
                      <w:r w:rsidR="00957BD2">
                        <w:t xml:space="preserve"> verification of the authenticity and suitability of cash</w:t>
                      </w:r>
                    </w:p>
                    <w:p w14:paraId="68AEEAD8" w14:textId="77777777" w:rsidR="00FE6606" w:rsidRDefault="009E2003" w:rsidP="00D02DC3">
                      <w:pPr>
                        <w:rPr>
                          <w:rFonts w:cs="Times New Roman"/>
                          <w:color w:val="01367B" w:themeColor="accent1"/>
                          <w:sz w:val="36"/>
                          <w:szCs w:val="36"/>
                          <w:lang w:val="bs-Latn-BA"/>
                        </w:rPr>
                      </w:pPr>
                      <w:r w:rsidRPr="00FE6606">
                        <w:rPr>
                          <w:rFonts w:cs="Times New Roman"/>
                          <w:color w:val="01367B" w:themeColor="accent1"/>
                          <w:sz w:val="36"/>
                          <w:szCs w:val="36"/>
                          <w:lang w:val="bs-Latn-BA"/>
                        </w:rPr>
                        <w:t>O</w:t>
                      </w:r>
                      <w:r w:rsidR="00F503F3" w:rsidRPr="00FE6606">
                        <w:rPr>
                          <w:rFonts w:cs="Times New Roman"/>
                          <w:color w:val="01367B" w:themeColor="accent1"/>
                          <w:sz w:val="36"/>
                          <w:szCs w:val="36"/>
                          <w:lang w:val="bs-Latn-BA"/>
                        </w:rPr>
                        <w:t>n</w:t>
                      </w:r>
                      <w:r w:rsidRPr="00FE6606">
                        <w:rPr>
                          <w:rFonts w:cs="Times New Roman"/>
                          <w:color w:val="01367B" w:themeColor="accent1"/>
                          <w:sz w:val="36"/>
                          <w:szCs w:val="36"/>
                          <w:lang w:val="bs-Latn-BA"/>
                        </w:rPr>
                        <w:t xml:space="preserve"> </w:t>
                      </w:r>
                      <w:proofErr w:type="spellStart"/>
                      <w:r w:rsidRPr="00FE6606">
                        <w:rPr>
                          <w:rFonts w:cs="Times New Roman"/>
                          <w:color w:val="01367B" w:themeColor="accent1"/>
                          <w:sz w:val="36"/>
                          <w:szCs w:val="36"/>
                          <w:lang w:val="bs-Latn-BA"/>
                        </w:rPr>
                        <w:t>verification</w:t>
                      </w:r>
                      <w:proofErr w:type="spellEnd"/>
                      <w:r w:rsidRPr="00FE6606">
                        <w:rPr>
                          <w:rFonts w:cs="Times New Roman"/>
                          <w:color w:val="01367B" w:themeColor="accent1"/>
                          <w:sz w:val="36"/>
                          <w:szCs w:val="36"/>
                          <w:lang w:val="bs-Latn-BA"/>
                        </w:rPr>
                        <w:t xml:space="preserve"> </w:t>
                      </w:r>
                      <w:proofErr w:type="spellStart"/>
                      <w:r w:rsidRPr="00FE6606">
                        <w:rPr>
                          <w:rFonts w:cs="Times New Roman"/>
                          <w:color w:val="01367B" w:themeColor="accent1"/>
                          <w:sz w:val="36"/>
                          <w:szCs w:val="36"/>
                          <w:lang w:val="bs-Latn-BA"/>
                        </w:rPr>
                        <w:t>of</w:t>
                      </w:r>
                      <w:proofErr w:type="spellEnd"/>
                      <w:r w:rsidRPr="00FE6606">
                        <w:rPr>
                          <w:rFonts w:cs="Times New Roman"/>
                          <w:color w:val="01367B" w:themeColor="accent1"/>
                          <w:sz w:val="36"/>
                          <w:szCs w:val="36"/>
                          <w:lang w:val="bs-Latn-BA"/>
                        </w:rPr>
                        <w:t xml:space="preserve"> </w:t>
                      </w:r>
                      <w:proofErr w:type="spellStart"/>
                      <w:r w:rsidRPr="00FE6606">
                        <w:rPr>
                          <w:rFonts w:cs="Times New Roman"/>
                          <w:color w:val="01367B" w:themeColor="accent1"/>
                          <w:sz w:val="36"/>
                          <w:szCs w:val="36"/>
                          <w:lang w:val="bs-Latn-BA"/>
                        </w:rPr>
                        <w:t>the</w:t>
                      </w:r>
                      <w:proofErr w:type="spellEnd"/>
                      <w:r w:rsidRPr="00FE6606">
                        <w:rPr>
                          <w:rFonts w:cs="Times New Roman"/>
                          <w:color w:val="01367B" w:themeColor="accent1"/>
                          <w:sz w:val="36"/>
                          <w:szCs w:val="36"/>
                          <w:lang w:val="bs-Latn-BA"/>
                        </w:rPr>
                        <w:t xml:space="preserve"> </w:t>
                      </w:r>
                      <w:proofErr w:type="spellStart"/>
                      <w:r w:rsidRPr="00FE6606">
                        <w:rPr>
                          <w:rFonts w:cs="Times New Roman"/>
                          <w:color w:val="01367B" w:themeColor="accent1"/>
                          <w:sz w:val="36"/>
                          <w:szCs w:val="36"/>
                          <w:lang w:val="bs-Latn-BA"/>
                        </w:rPr>
                        <w:t>cash</w:t>
                      </w:r>
                      <w:proofErr w:type="spellEnd"/>
                      <w:r w:rsidRPr="00FE6606">
                        <w:rPr>
                          <w:rFonts w:cs="Times New Roman"/>
                          <w:color w:val="01367B" w:themeColor="accent1"/>
                          <w:sz w:val="36"/>
                          <w:szCs w:val="36"/>
                          <w:lang w:val="bs-Latn-BA"/>
                        </w:rPr>
                        <w:t xml:space="preserve"> </w:t>
                      </w:r>
                      <w:proofErr w:type="spellStart"/>
                      <w:r w:rsidRPr="00FE6606">
                        <w:rPr>
                          <w:rFonts w:cs="Times New Roman"/>
                          <w:color w:val="01367B" w:themeColor="accent1"/>
                          <w:sz w:val="36"/>
                          <w:szCs w:val="36"/>
                          <w:lang w:val="bs-Latn-BA"/>
                        </w:rPr>
                        <w:t>authent</w:t>
                      </w:r>
                      <w:r w:rsidR="00FE6606" w:rsidRPr="00FE6606">
                        <w:rPr>
                          <w:rFonts w:cs="Times New Roman"/>
                          <w:color w:val="01367B" w:themeColor="accent1"/>
                          <w:sz w:val="36"/>
                          <w:szCs w:val="36"/>
                          <w:lang w:val="bs-Latn-BA"/>
                        </w:rPr>
                        <w:t>icity</w:t>
                      </w:r>
                      <w:proofErr w:type="spellEnd"/>
                      <w:r w:rsidR="00FE6606" w:rsidRPr="00FE6606">
                        <w:rPr>
                          <w:rFonts w:cs="Times New Roman"/>
                          <w:color w:val="01367B" w:themeColor="accent1"/>
                          <w:sz w:val="36"/>
                          <w:szCs w:val="36"/>
                          <w:lang w:val="bs-Latn-BA"/>
                        </w:rPr>
                        <w:t xml:space="preserve"> and </w:t>
                      </w:r>
                      <w:proofErr w:type="spellStart"/>
                      <w:r w:rsidR="00FE6606" w:rsidRPr="00FE6606">
                        <w:rPr>
                          <w:rFonts w:cs="Times New Roman"/>
                          <w:color w:val="01367B" w:themeColor="accent1"/>
                          <w:sz w:val="36"/>
                          <w:szCs w:val="36"/>
                          <w:lang w:val="bs-Latn-BA"/>
                        </w:rPr>
                        <w:t>suitability</w:t>
                      </w:r>
                      <w:proofErr w:type="spellEnd"/>
                      <w:r w:rsidR="00FE6606" w:rsidRPr="00FE6606">
                        <w:rPr>
                          <w:rFonts w:cs="Times New Roman"/>
                          <w:color w:val="01367B" w:themeColor="accent1"/>
                          <w:sz w:val="36"/>
                          <w:szCs w:val="36"/>
                          <w:lang w:val="bs-Latn-BA"/>
                        </w:rPr>
                        <w:t xml:space="preserve"> and </w:t>
                      </w:r>
                      <w:proofErr w:type="spellStart"/>
                      <w:r w:rsidR="00FE6606" w:rsidRPr="00FE6606">
                        <w:rPr>
                          <w:rFonts w:cs="Times New Roman"/>
                          <w:color w:val="01367B" w:themeColor="accent1"/>
                          <w:sz w:val="36"/>
                          <w:szCs w:val="36"/>
                          <w:lang w:val="bs-Latn-BA"/>
                        </w:rPr>
                        <w:t>its</w:t>
                      </w:r>
                      <w:proofErr w:type="spellEnd"/>
                      <w:r w:rsidR="00FE6606" w:rsidRPr="00FE6606">
                        <w:rPr>
                          <w:rFonts w:cs="Times New Roman"/>
                          <w:color w:val="01367B" w:themeColor="accent1"/>
                          <w:sz w:val="36"/>
                          <w:szCs w:val="36"/>
                          <w:lang w:val="bs-Latn-BA"/>
                        </w:rPr>
                        <w:t xml:space="preserve"> </w:t>
                      </w:r>
                      <w:proofErr w:type="spellStart"/>
                      <w:r w:rsidR="00FE6606" w:rsidRPr="00FE6606">
                        <w:rPr>
                          <w:rFonts w:cs="Times New Roman"/>
                          <w:color w:val="01367B" w:themeColor="accent1"/>
                          <w:sz w:val="36"/>
                          <w:szCs w:val="36"/>
                          <w:lang w:val="bs-Latn-BA"/>
                        </w:rPr>
                        <w:t>returning</w:t>
                      </w:r>
                      <w:proofErr w:type="spellEnd"/>
                      <w:r w:rsidR="00FE6606" w:rsidRPr="00FE6606">
                        <w:rPr>
                          <w:rFonts w:cs="Times New Roman"/>
                          <w:color w:val="01367B" w:themeColor="accent1"/>
                          <w:sz w:val="36"/>
                          <w:szCs w:val="36"/>
                          <w:lang w:val="bs-Latn-BA"/>
                        </w:rPr>
                        <w:t xml:space="preserve"> </w:t>
                      </w:r>
                      <w:proofErr w:type="spellStart"/>
                      <w:r w:rsidR="00FE6606" w:rsidRPr="00FE6606">
                        <w:rPr>
                          <w:rFonts w:cs="Times New Roman"/>
                          <w:color w:val="01367B" w:themeColor="accent1"/>
                          <w:sz w:val="36"/>
                          <w:szCs w:val="36"/>
                          <w:lang w:val="bs-Latn-BA"/>
                        </w:rPr>
                        <w:t>into</w:t>
                      </w:r>
                      <w:proofErr w:type="spellEnd"/>
                      <w:r w:rsidR="00FE6606" w:rsidRPr="00FE6606">
                        <w:rPr>
                          <w:rFonts w:cs="Times New Roman"/>
                          <w:color w:val="01367B" w:themeColor="accent1"/>
                          <w:sz w:val="36"/>
                          <w:szCs w:val="36"/>
                          <w:lang w:val="bs-Latn-BA"/>
                        </w:rPr>
                        <w:t xml:space="preserve"> </w:t>
                      </w:r>
                    </w:p>
                    <w:p w14:paraId="5D961C58" w14:textId="58C069FD" w:rsidR="00957BD2" w:rsidRDefault="00FE6606" w:rsidP="00D02DC3">
                      <w:proofErr w:type="spellStart"/>
                      <w:r w:rsidRPr="00FE6606">
                        <w:rPr>
                          <w:rFonts w:cs="Times New Roman"/>
                          <w:color w:val="01367B" w:themeColor="accent1"/>
                          <w:sz w:val="36"/>
                          <w:szCs w:val="36"/>
                          <w:lang w:val="bs-Latn-BA"/>
                        </w:rPr>
                        <w:t>circulation</w:t>
                      </w:r>
                      <w:proofErr w:type="spellEnd"/>
                      <w:r w:rsidR="00F503F3">
                        <w:rPr>
                          <w:rFonts w:cs="Times New Roman"/>
                          <w:color w:val="01367B" w:themeColor="accent1"/>
                          <w:sz w:val="44"/>
                          <w:szCs w:val="44"/>
                          <w:lang w:val="bs-Latn-BA"/>
                        </w:rPr>
                        <w:t xml:space="preserve"> </w:t>
                      </w:r>
                      <w:r w:rsidR="005E7FFC">
                        <w:t xml:space="preserve">on </w:t>
                      </w:r>
                      <w:proofErr w:type="spellStart"/>
                      <w:r w:rsidR="005E7FFC">
                        <w:t>t</w:t>
                      </w:r>
                      <w:r w:rsidR="009E2003">
                        <w:t>verification</w:t>
                      </w:r>
                      <w:r w:rsidR="005E7FFC">
                        <w:t>he</w:t>
                      </w:r>
                      <w:proofErr w:type="spellEnd"/>
                      <w:r w:rsidR="005E7FFC">
                        <w:t xml:space="preserve"> verification of the </w:t>
                      </w:r>
                      <w:proofErr w:type="spellStart"/>
                      <w:r w:rsidR="005E7FFC">
                        <w:t>authent</w:t>
                      </w:r>
                      <w:proofErr w:type="spellEnd"/>
                      <w:r w:rsidR="00957BD2" w:rsidRPr="00957BD2">
                        <w:t xml:space="preserve"> </w:t>
                      </w:r>
                      <w:r w:rsidR="00957BD2">
                        <w:t xml:space="preserve">on the </w:t>
                      </w:r>
                      <w:proofErr w:type="spellStart"/>
                      <w:r w:rsidR="00957BD2">
                        <w:t>ve</w:t>
                      </w:r>
                      <w:proofErr w:type="spellEnd"/>
                    </w:p>
                    <w:p w14:paraId="074D6086" w14:textId="77777777" w:rsidR="00957BD2" w:rsidRDefault="00957BD2" w:rsidP="00D02DC3"/>
                    <w:p w14:paraId="4F5D176D" w14:textId="77777777" w:rsidR="00957BD2" w:rsidRDefault="00957BD2" w:rsidP="00D02DC3"/>
                    <w:p w14:paraId="6B6776F5" w14:textId="3E7CA89B" w:rsidR="00D02DC3" w:rsidRPr="0056343E" w:rsidRDefault="006945EA" w:rsidP="00D02DC3">
                      <w:pPr>
                        <w:rPr>
                          <w:rFonts w:cs="Times New Roman"/>
                          <w:color w:val="01367B" w:themeColor="accent1"/>
                          <w:sz w:val="28"/>
                          <w:szCs w:val="28"/>
                          <w:lang w:val="bs-Latn-BA"/>
                        </w:rPr>
                      </w:pPr>
                      <w:proofErr w:type="spellStart"/>
                      <w:r>
                        <w:rPr>
                          <w:rFonts w:cs="Times New Roman"/>
                          <w:color w:val="01367B" w:themeColor="accent1"/>
                          <w:sz w:val="28"/>
                          <w:szCs w:val="28"/>
                          <w:lang w:val="bs-Latn-BA"/>
                        </w:rPr>
                        <w:t>Year</w:t>
                      </w:r>
                      <w:proofErr w:type="spellEnd"/>
                      <w:r>
                        <w:rPr>
                          <w:rFonts w:cs="Times New Roman"/>
                          <w:color w:val="01367B" w:themeColor="accent1"/>
                          <w:sz w:val="28"/>
                          <w:szCs w:val="28"/>
                          <w:lang w:val="bs-Latn-BA"/>
                        </w:rPr>
                        <w:t xml:space="preserve"> </w:t>
                      </w:r>
                      <w:r w:rsidR="00D02DC3" w:rsidRPr="0056343E">
                        <w:rPr>
                          <w:rFonts w:cs="Times New Roman"/>
                          <w:color w:val="01367B" w:themeColor="accent1"/>
                          <w:sz w:val="28"/>
                          <w:szCs w:val="28"/>
                          <w:lang w:val="bs-Latn-BA"/>
                        </w:rPr>
                        <w:t>202</w:t>
                      </w:r>
                      <w:r w:rsidR="00D02DC3">
                        <w:rPr>
                          <w:rFonts w:cs="Times New Roman"/>
                          <w:color w:val="01367B" w:themeColor="accent1"/>
                          <w:sz w:val="28"/>
                          <w:szCs w:val="28"/>
                          <w:lang w:val="bs-Latn-BA"/>
                        </w:rPr>
                        <w:t>6</w:t>
                      </w:r>
                    </w:p>
                    <w:p w14:paraId="63D84584" w14:textId="77777777" w:rsidR="00801935" w:rsidRDefault="00801935"/>
                  </w:txbxContent>
                </v:textbox>
              </v:rect>
            </w:pict>
          </mc:Fallback>
        </mc:AlternateContent>
      </w:r>
      <w:r w:rsidR="00D02DC3" w:rsidRPr="005257AB">
        <w:rPr>
          <w:noProof/>
          <w:lang w:eastAsia="bs-Latn-BA"/>
        </w:rPr>
        <mc:AlternateContent>
          <mc:Choice Requires="wps">
            <w:drawing>
              <wp:anchor distT="0" distB="0" distL="114300" distR="114300" simplePos="0" relativeHeight="251661312" behindDoc="0" locked="0" layoutInCell="1" allowOverlap="1" wp14:anchorId="7E31928B" wp14:editId="6472BD30">
                <wp:simplePos x="0" y="0"/>
                <wp:positionH relativeFrom="column">
                  <wp:posOffset>-590550</wp:posOffset>
                </wp:positionH>
                <wp:positionV relativeFrom="paragraph">
                  <wp:posOffset>2895600</wp:posOffset>
                </wp:positionV>
                <wp:extent cx="7447915" cy="19050"/>
                <wp:effectExtent l="0" t="0" r="19685" b="19050"/>
                <wp:wrapNone/>
                <wp:docPr id="23" name="Straight Connector 23"/>
                <wp:cNvGraphicFramePr/>
                <a:graphic xmlns:a="http://schemas.openxmlformats.org/drawingml/2006/main">
                  <a:graphicData uri="http://schemas.microsoft.com/office/word/2010/wordprocessingShape">
                    <wps:wsp>
                      <wps:cNvCnPr/>
                      <wps:spPr>
                        <a:xfrm>
                          <a:off x="0" y="0"/>
                          <a:ext cx="7447915" cy="19050"/>
                        </a:xfrm>
                        <a:prstGeom prst="line">
                          <a:avLst/>
                        </a:prstGeom>
                        <a:ln>
                          <a:solidFill>
                            <a:schemeClr val="accent1"/>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25708A" id="Straight Connector 2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228pt" to="539.9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" strokecolor="#01367b [3204]" strokeweight=".5pt">
                <v:stroke joinstyle="miter"/>
              </v:line>
            </w:pict>
          </mc:Fallback>
        </mc:AlternateContent>
      </w:r>
      <w:r w:rsidR="00D02DC3" w:rsidRPr="005257AB">
        <w:rPr>
          <w:noProof/>
          <w:lang w:eastAsia="bs-Latn-BA"/>
        </w:rPr>
        <w:drawing>
          <wp:anchor distT="0" distB="0" distL="114300" distR="114300" simplePos="0" relativeHeight="251659264" behindDoc="1" locked="0" layoutInCell="1" allowOverlap="1" wp14:anchorId="2CA07765" wp14:editId="3D8F1828">
            <wp:simplePos x="0" y="0"/>
            <wp:positionH relativeFrom="margin">
              <wp:posOffset>-914400</wp:posOffset>
            </wp:positionH>
            <wp:positionV relativeFrom="margin">
              <wp:posOffset>-1133475</wp:posOffset>
            </wp:positionV>
            <wp:extent cx="7721600" cy="10922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721600" cy="1092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3CF1D4" w14:textId="17ADCC5C" w:rsidR="00363162" w:rsidRPr="00817731" w:rsidRDefault="001103C8" w:rsidP="00D33F47">
      <w:pPr>
        <w:pStyle w:val="Heading1"/>
        <w:numPr>
          <w:ilvl w:val="0"/>
          <w:numId w:val="12"/>
        </w:numPr>
        <w:ind w:hanging="294"/>
        <w:rPr>
          <w:b/>
          <w:bCs/>
          <w:color w:val="auto"/>
        </w:rPr>
      </w:pPr>
      <w:r w:rsidRPr="00817731">
        <w:rPr>
          <w:b/>
          <w:bCs/>
          <w:color w:val="auto"/>
        </w:rPr>
        <w:lastRenderedPageBreak/>
        <w:t>Purpose and aim</w:t>
      </w:r>
    </w:p>
    <w:p w14:paraId="5E046157" w14:textId="56FCDF54" w:rsidR="00363162" w:rsidRPr="005257AB" w:rsidRDefault="00363162" w:rsidP="00363162"/>
    <w:p w14:paraId="6B0A230E" w14:textId="3C05CE07" w:rsidR="005E7FFC" w:rsidRPr="005257AB" w:rsidRDefault="005E7FFC" w:rsidP="005E7FFC">
      <w:pPr>
        <w:pStyle w:val="Tekst1"/>
        <w:rPr>
          <w:lang w:val="en-GB"/>
        </w:rPr>
      </w:pPr>
      <w:r w:rsidRPr="005257AB">
        <w:rPr>
          <w:lang w:val="en-GB"/>
        </w:rPr>
        <w:t>The Central Bank of Bosnia and Herzegovina prescribed</w:t>
      </w:r>
      <w:r w:rsidR="004937C8">
        <w:rPr>
          <w:lang w:val="en-GB"/>
        </w:rPr>
        <w:t>,</w:t>
      </w:r>
      <w:r w:rsidRPr="005257AB">
        <w:rPr>
          <w:lang w:val="en-GB"/>
        </w:rPr>
        <w:t xml:space="preserve"> in the Decision on the </w:t>
      </w:r>
      <w:r w:rsidR="004937C8">
        <w:rPr>
          <w:lang w:val="en-GB"/>
        </w:rPr>
        <w:t xml:space="preserve">cash </w:t>
      </w:r>
      <w:r w:rsidRPr="005257AB">
        <w:rPr>
          <w:lang w:val="en-GB"/>
        </w:rPr>
        <w:t>verification of the authenticity and suitability  (Official Gazette</w:t>
      </w:r>
      <w:r w:rsidR="004937C8">
        <w:rPr>
          <w:lang w:val="en-GB"/>
        </w:rPr>
        <w:t>,</w:t>
      </w:r>
      <w:r w:rsidRPr="005257AB">
        <w:rPr>
          <w:lang w:val="en-GB"/>
        </w:rPr>
        <w:t xml:space="preserve"> 25/2026)</w:t>
      </w:r>
      <w:r w:rsidR="004937C8">
        <w:rPr>
          <w:lang w:val="en-GB"/>
        </w:rPr>
        <w:t>,</w:t>
      </w:r>
      <w:r w:rsidRPr="005257AB">
        <w:rPr>
          <w:lang w:val="en-GB"/>
        </w:rPr>
        <w:t xml:space="preserve"> that banknotes and coins of the convertible mark (KM) may be returned to circulation in </w:t>
      </w:r>
      <w:r w:rsidR="006E6D4E">
        <w:rPr>
          <w:lang w:val="en-GB"/>
        </w:rPr>
        <w:t>machine</w:t>
      </w:r>
      <w:r w:rsidRPr="005257AB">
        <w:rPr>
          <w:lang w:val="en-GB"/>
        </w:rPr>
        <w:t xml:space="preserve">s handled by clients only if their authenticity and suitability have been checked with a type of </w:t>
      </w:r>
      <w:r w:rsidR="006E6D4E">
        <w:rPr>
          <w:lang w:val="en-GB"/>
        </w:rPr>
        <w:t>machine</w:t>
      </w:r>
      <w:r w:rsidRPr="005257AB">
        <w:rPr>
          <w:lang w:val="en-GB"/>
        </w:rPr>
        <w:t xml:space="preserve"> for processing banknotes and coins that has been successfully tested by the Central Bank and if the banknotes and coins are classified as authentic and suitable for circulation.</w:t>
      </w:r>
    </w:p>
    <w:p w14:paraId="7EEFC2CC" w14:textId="75B48C26" w:rsidR="005E7FFC" w:rsidRPr="005257AB" w:rsidRDefault="005E7FFC" w:rsidP="005E7FFC">
      <w:pPr>
        <w:pStyle w:val="Tekst1"/>
        <w:rPr>
          <w:lang w:val="en-GB"/>
        </w:rPr>
      </w:pPr>
      <w:r w:rsidRPr="005257AB">
        <w:rPr>
          <w:lang w:val="en-GB"/>
        </w:rPr>
        <w:t xml:space="preserve">These technical procedures determine the content, method and criteria of the procedure for checking the operation of </w:t>
      </w:r>
      <w:r w:rsidR="006E6D4E">
        <w:rPr>
          <w:lang w:val="en-GB"/>
        </w:rPr>
        <w:t>machine</w:t>
      </w:r>
      <w:r w:rsidRPr="005257AB">
        <w:rPr>
          <w:lang w:val="en-GB"/>
        </w:rPr>
        <w:t>s for</w:t>
      </w:r>
      <w:r w:rsidR="000C1BCD">
        <w:rPr>
          <w:lang w:val="en-GB"/>
        </w:rPr>
        <w:t xml:space="preserve"> the</w:t>
      </w:r>
      <w:r w:rsidRPr="005257AB">
        <w:rPr>
          <w:lang w:val="en-GB"/>
        </w:rPr>
        <w:t xml:space="preserve"> </w:t>
      </w:r>
      <w:r w:rsidR="000C1BCD" w:rsidRPr="005257AB">
        <w:rPr>
          <w:lang w:val="en-GB"/>
        </w:rPr>
        <w:t xml:space="preserve">convertible mark </w:t>
      </w:r>
      <w:r w:rsidRPr="005257AB">
        <w:rPr>
          <w:lang w:val="en-GB"/>
        </w:rPr>
        <w:t xml:space="preserve">processing banknotes and coins in the control of authenticity, suitability for circulation, classification, physical </w:t>
      </w:r>
      <w:r w:rsidR="00C81F17">
        <w:rPr>
          <w:lang w:val="en-GB"/>
        </w:rPr>
        <w:t>diversification</w:t>
      </w:r>
      <w:r w:rsidRPr="005257AB">
        <w:rPr>
          <w:lang w:val="en-GB"/>
        </w:rPr>
        <w:t xml:space="preserve"> according to the type of </w:t>
      </w:r>
      <w:r w:rsidR="006E6D4E">
        <w:rPr>
          <w:lang w:val="en-GB"/>
        </w:rPr>
        <w:t>machine</w:t>
      </w:r>
      <w:r w:rsidRPr="005257AB">
        <w:rPr>
          <w:lang w:val="en-GB"/>
        </w:rPr>
        <w:t xml:space="preserve"> and recording of transaction data.</w:t>
      </w:r>
    </w:p>
    <w:p w14:paraId="52C3FACE" w14:textId="5E28B983" w:rsidR="00CC3A16" w:rsidRPr="005257AB" w:rsidRDefault="005E7FFC" w:rsidP="005E7FFC">
      <w:pPr>
        <w:pStyle w:val="Tekst1"/>
        <w:rPr>
          <w:lang w:val="en-GB"/>
        </w:rPr>
      </w:pPr>
      <w:r w:rsidRPr="005257AB">
        <w:rPr>
          <w:lang w:val="en-GB"/>
        </w:rPr>
        <w:t xml:space="preserve">The purpose of these technical procedures is to ensure the uniform application of the requirements from the Decision on the verification of the </w:t>
      </w:r>
      <w:r w:rsidR="00C81F17" w:rsidRPr="005257AB">
        <w:rPr>
          <w:lang w:val="en-GB"/>
        </w:rPr>
        <w:t xml:space="preserve">cash </w:t>
      </w:r>
      <w:r w:rsidRPr="005257AB">
        <w:rPr>
          <w:lang w:val="en-GB"/>
        </w:rPr>
        <w:t xml:space="preserve">authenticity and suitability and its return to circulation (hereinafter the Decision), and that only </w:t>
      </w:r>
      <w:r w:rsidR="006E6D4E">
        <w:rPr>
          <w:lang w:val="en-GB"/>
        </w:rPr>
        <w:t>machine</w:t>
      </w:r>
      <w:r w:rsidRPr="005257AB">
        <w:rPr>
          <w:lang w:val="en-GB"/>
        </w:rPr>
        <w:t>s that have been successfully tested by the Central Bank of Bosnia and Herzegovina are put into operation</w:t>
      </w:r>
      <w:r w:rsidR="00570C7A" w:rsidRPr="005257AB">
        <w:rPr>
          <w:lang w:val="en-GB"/>
        </w:rPr>
        <w:t>.</w:t>
      </w:r>
    </w:p>
    <w:p w14:paraId="78DF76A7" w14:textId="526EA772" w:rsidR="00662634" w:rsidRPr="00817731" w:rsidRDefault="00F6159B" w:rsidP="00D33F47">
      <w:pPr>
        <w:pStyle w:val="Heading1"/>
        <w:numPr>
          <w:ilvl w:val="0"/>
          <w:numId w:val="12"/>
        </w:numPr>
        <w:ind w:hanging="294"/>
        <w:rPr>
          <w:b/>
          <w:bCs/>
          <w:color w:val="auto"/>
        </w:rPr>
      </w:pPr>
      <w:r w:rsidRPr="00817731">
        <w:rPr>
          <w:b/>
          <w:bCs/>
          <w:color w:val="auto"/>
        </w:rPr>
        <w:t xml:space="preserve">Request to check the </w:t>
      </w:r>
      <w:r w:rsidR="006E6D4E">
        <w:rPr>
          <w:b/>
          <w:bCs/>
          <w:color w:val="auto"/>
        </w:rPr>
        <w:t>machine</w:t>
      </w:r>
      <w:r w:rsidRPr="00817731">
        <w:rPr>
          <w:b/>
          <w:bCs/>
          <w:color w:val="auto"/>
        </w:rPr>
        <w:t xml:space="preserve">'s </w:t>
      </w:r>
      <w:r w:rsidR="00CD727C" w:rsidRPr="00817731">
        <w:rPr>
          <w:b/>
          <w:bCs/>
          <w:color w:val="auto"/>
        </w:rPr>
        <w:t>operations</w:t>
      </w:r>
    </w:p>
    <w:p w14:paraId="1355647B" w14:textId="6D012574" w:rsidR="00662634" w:rsidRPr="005257AB" w:rsidRDefault="00662634" w:rsidP="00662634">
      <w:pPr>
        <w:pStyle w:val="NoSpacing"/>
        <w:rPr>
          <w:rFonts w:eastAsiaTheme="majorEastAsia" w:cstheme="majorBidi"/>
          <w:color w:val="01367B"/>
          <w:sz w:val="28"/>
          <w:szCs w:val="32"/>
          <w:lang w:val="en-GB"/>
        </w:rPr>
      </w:pPr>
    </w:p>
    <w:p w14:paraId="3A5DAA28" w14:textId="697CE2B5" w:rsidR="00CD727C" w:rsidRPr="005257AB" w:rsidRDefault="00CD727C" w:rsidP="00CD727C">
      <w:pPr>
        <w:pStyle w:val="Tekst1"/>
        <w:rPr>
          <w:lang w:val="en-GB"/>
        </w:rPr>
      </w:pPr>
      <w:r w:rsidRPr="005257AB">
        <w:rPr>
          <w:lang w:val="en-GB"/>
        </w:rPr>
        <w:t xml:space="preserve">The Central Bank of Bosnia and Herzegovina conducts a check of the operation of the </w:t>
      </w:r>
      <w:r w:rsidR="006E6D4E">
        <w:rPr>
          <w:lang w:val="en-GB"/>
        </w:rPr>
        <w:t>machine</w:t>
      </w:r>
      <w:r w:rsidRPr="005257AB">
        <w:rPr>
          <w:lang w:val="en-GB"/>
        </w:rPr>
        <w:t xml:space="preserve"> for processing cash based on the applicant's request, submitted on the form from Annex 7 of the Decision, signed by the responsible person and certified with a seal.</w:t>
      </w:r>
    </w:p>
    <w:p w14:paraId="36559A5F" w14:textId="328B58E6" w:rsidR="00CD727C" w:rsidRPr="005257AB" w:rsidRDefault="00CD727C" w:rsidP="00CD727C">
      <w:pPr>
        <w:pStyle w:val="Tekst1"/>
        <w:rPr>
          <w:lang w:val="en-GB"/>
        </w:rPr>
      </w:pPr>
      <w:r w:rsidRPr="005257AB">
        <w:rPr>
          <w:lang w:val="en-GB"/>
        </w:rPr>
        <w:t xml:space="preserve">The request can be submitted by the </w:t>
      </w:r>
      <w:r w:rsidR="006E6D4E">
        <w:rPr>
          <w:lang w:val="en-GB"/>
        </w:rPr>
        <w:t>machine</w:t>
      </w:r>
      <w:r w:rsidRPr="005257AB">
        <w:rPr>
          <w:lang w:val="en-GB"/>
        </w:rPr>
        <w:t xml:space="preserve"> manufacturer, manufacturer's representative, distributor or obligor, with mandatory submission of the </w:t>
      </w:r>
      <w:r w:rsidR="006E6D4E">
        <w:rPr>
          <w:lang w:val="en-GB"/>
        </w:rPr>
        <w:t>machine</w:t>
      </w:r>
      <w:r w:rsidRPr="005257AB">
        <w:rPr>
          <w:lang w:val="en-GB"/>
        </w:rPr>
        <w:t xml:space="preserve">'s technical characteristics and other data relevant to conducting the test. The request must be submitted in person at the premises of the Central Bank or by email to the address: request.testiranje@cbbh.ba. If the request is submitted scanned via e-mail, the original copy of the request is submitted during </w:t>
      </w:r>
      <w:r w:rsidR="006E6D4E">
        <w:rPr>
          <w:lang w:val="en-GB"/>
        </w:rPr>
        <w:t>machine</w:t>
      </w:r>
      <w:r w:rsidRPr="005257AB">
        <w:rPr>
          <w:lang w:val="en-GB"/>
        </w:rPr>
        <w:t xml:space="preserve"> testing.</w:t>
      </w:r>
    </w:p>
    <w:p w14:paraId="0D100030" w14:textId="4B6EE8ED" w:rsidR="00CD727C" w:rsidRPr="005257AB" w:rsidRDefault="00CD727C" w:rsidP="00CD727C">
      <w:pPr>
        <w:pStyle w:val="Tekst1"/>
        <w:rPr>
          <w:lang w:val="en-GB"/>
        </w:rPr>
      </w:pPr>
      <w:r w:rsidRPr="005257AB">
        <w:rPr>
          <w:lang w:val="en-GB"/>
        </w:rPr>
        <w:t xml:space="preserve">The provided data are used exclusively for the purposes of the </w:t>
      </w:r>
      <w:r w:rsidR="006E6D4E">
        <w:rPr>
          <w:lang w:val="en-GB"/>
        </w:rPr>
        <w:t>machine</w:t>
      </w:r>
      <w:r w:rsidRPr="005257AB">
        <w:rPr>
          <w:lang w:val="en-GB"/>
        </w:rPr>
        <w:t xml:space="preserve"> operation check procedure and are treated as confidential data, in accordance with the rules on keeping business secrets arising from the </w:t>
      </w:r>
      <w:r w:rsidR="008E47A1">
        <w:rPr>
          <w:lang w:val="en-GB"/>
        </w:rPr>
        <w:t>D</w:t>
      </w:r>
      <w:r w:rsidRPr="005257AB">
        <w:rPr>
          <w:lang w:val="en-GB"/>
        </w:rPr>
        <w:t>ecision.</w:t>
      </w:r>
    </w:p>
    <w:p w14:paraId="27CF313C" w14:textId="58C9C993" w:rsidR="00B458EB" w:rsidRPr="005257AB" w:rsidRDefault="00CD727C" w:rsidP="00CD727C">
      <w:pPr>
        <w:pStyle w:val="Tekst1"/>
        <w:rPr>
          <w:lang w:val="en-GB"/>
        </w:rPr>
      </w:pPr>
      <w:r w:rsidRPr="005257AB">
        <w:rPr>
          <w:lang w:val="en-GB"/>
        </w:rPr>
        <w:t xml:space="preserve">Upon receipt of the proper request, the Central Bank determines the date and place of the performance check of the </w:t>
      </w:r>
      <w:r w:rsidR="006E6D4E">
        <w:rPr>
          <w:lang w:val="en-GB"/>
        </w:rPr>
        <w:t>machine</w:t>
      </w:r>
      <w:r w:rsidRPr="005257AB">
        <w:rPr>
          <w:lang w:val="en-GB"/>
        </w:rPr>
        <w:t xml:space="preserve"> and informs the applicant thereof</w:t>
      </w:r>
      <w:r w:rsidR="00570C7A" w:rsidRPr="005257AB">
        <w:rPr>
          <w:lang w:val="en-GB"/>
        </w:rPr>
        <w:t>.</w:t>
      </w:r>
    </w:p>
    <w:p w14:paraId="02C9F4DD" w14:textId="12E43257" w:rsidR="00B458EB" w:rsidRPr="00817731" w:rsidRDefault="00A71785" w:rsidP="00D33F47">
      <w:pPr>
        <w:pStyle w:val="Heading1"/>
        <w:numPr>
          <w:ilvl w:val="0"/>
          <w:numId w:val="12"/>
        </w:numPr>
        <w:ind w:hanging="294"/>
        <w:rPr>
          <w:b/>
          <w:bCs/>
          <w:color w:val="auto"/>
        </w:rPr>
      </w:pPr>
      <w:r w:rsidRPr="00817731">
        <w:rPr>
          <w:b/>
          <w:bCs/>
          <w:color w:val="auto"/>
        </w:rPr>
        <w:t>Place and conditions of testing</w:t>
      </w:r>
    </w:p>
    <w:p w14:paraId="49D5F861" w14:textId="3DE5CD18" w:rsidR="00B458EB" w:rsidRPr="005257AB" w:rsidRDefault="00B458EB" w:rsidP="004B3245">
      <w:pPr>
        <w:pStyle w:val="Tekst1"/>
        <w:rPr>
          <w:rFonts w:eastAsia="Georgia"/>
          <w:lang w:val="en-GB"/>
        </w:rPr>
      </w:pPr>
    </w:p>
    <w:p w14:paraId="61F8C57D" w14:textId="7447315F" w:rsidR="00FF130E" w:rsidRPr="005257AB" w:rsidRDefault="00FF130E" w:rsidP="00FF130E">
      <w:pPr>
        <w:pStyle w:val="Tekst1"/>
        <w:rPr>
          <w:rFonts w:eastAsia="Georgia"/>
          <w:lang w:val="en-GB"/>
        </w:rPr>
      </w:pPr>
      <w:r w:rsidRPr="005257AB">
        <w:rPr>
          <w:rFonts w:eastAsia="Georgia"/>
          <w:lang w:val="en-GB"/>
        </w:rPr>
        <w:t xml:space="preserve">As a rule, the checking of the operation of the </w:t>
      </w:r>
      <w:r w:rsidR="006E6D4E">
        <w:rPr>
          <w:rFonts w:eastAsia="Georgia"/>
          <w:lang w:val="en-GB"/>
        </w:rPr>
        <w:t>machine</w:t>
      </w:r>
      <w:r w:rsidRPr="005257AB">
        <w:rPr>
          <w:rFonts w:eastAsia="Georgia"/>
          <w:lang w:val="en-GB"/>
        </w:rPr>
        <w:t xml:space="preserve"> is carried out at the Central Bank of Bosnia and Herzegovina. If the delivery of the </w:t>
      </w:r>
      <w:r w:rsidR="006E6D4E">
        <w:rPr>
          <w:rFonts w:eastAsia="Georgia"/>
          <w:lang w:val="en-GB"/>
        </w:rPr>
        <w:t>machine</w:t>
      </w:r>
      <w:r w:rsidRPr="005257AB">
        <w:rPr>
          <w:rFonts w:eastAsia="Georgia"/>
          <w:lang w:val="en-GB"/>
        </w:rPr>
        <w:t xml:space="preserve"> is difficult or technically </w:t>
      </w:r>
      <w:r w:rsidRPr="00E70589">
        <w:rPr>
          <w:rFonts w:eastAsia="Georgia"/>
          <w:lang w:val="en-GB"/>
        </w:rPr>
        <w:t>irrational,</w:t>
      </w:r>
      <w:r w:rsidRPr="005257AB">
        <w:rPr>
          <w:rFonts w:eastAsia="Georgia"/>
          <w:lang w:val="en-GB"/>
        </w:rPr>
        <w:t xml:space="preserve"> the Central Bank may decide to perform the performance check at the applicant's location or another suitable </w:t>
      </w:r>
      <w:r w:rsidRPr="005257AB">
        <w:rPr>
          <w:rFonts w:eastAsia="Georgia"/>
          <w:lang w:val="en-GB"/>
        </w:rPr>
        <w:lastRenderedPageBreak/>
        <w:t>location, provided that the applicant ensures all required technical, safety and operational conditions for testing.</w:t>
      </w:r>
    </w:p>
    <w:p w14:paraId="3F857F5B" w14:textId="673B97EB" w:rsidR="00B458EB" w:rsidRPr="005257AB" w:rsidRDefault="00FF130E" w:rsidP="00FF130E">
      <w:pPr>
        <w:pStyle w:val="Tekst1"/>
        <w:rPr>
          <w:rFonts w:eastAsia="Georgia"/>
          <w:lang w:val="en-GB"/>
        </w:rPr>
      </w:pPr>
      <w:r w:rsidRPr="005257AB">
        <w:rPr>
          <w:rFonts w:eastAsia="Georgia"/>
          <w:lang w:val="en-GB"/>
        </w:rPr>
        <w:t xml:space="preserve">The applicant is obliged to make available the </w:t>
      </w:r>
      <w:r w:rsidR="006E6D4E">
        <w:rPr>
          <w:rFonts w:eastAsia="Georgia"/>
          <w:lang w:val="en-GB"/>
        </w:rPr>
        <w:t>machine</w:t>
      </w:r>
      <w:r w:rsidRPr="005257AB">
        <w:rPr>
          <w:rFonts w:eastAsia="Georgia"/>
          <w:lang w:val="en-GB"/>
        </w:rPr>
        <w:t xml:space="preserve"> in a functional state, the necessary documentation, an authorized technical person for support during testing and all other technical assumptions requested by the Central Bank</w:t>
      </w:r>
      <w:r w:rsidR="00570C7A" w:rsidRPr="005257AB">
        <w:rPr>
          <w:rFonts w:eastAsia="Georgia"/>
          <w:lang w:val="en-GB"/>
        </w:rPr>
        <w:t>.</w:t>
      </w:r>
    </w:p>
    <w:p w14:paraId="6B33B3AA" w14:textId="77777777" w:rsidR="003B6A38" w:rsidRDefault="003B6A38" w:rsidP="004B3245">
      <w:pPr>
        <w:pStyle w:val="Tekst1"/>
        <w:rPr>
          <w:rFonts w:eastAsia="Georgia"/>
          <w:lang w:val="en-GB"/>
        </w:rPr>
      </w:pPr>
    </w:p>
    <w:p w14:paraId="7D8485AB" w14:textId="5563AD9F" w:rsidR="00B458EB" w:rsidRDefault="006E6D4E" w:rsidP="003B6A38">
      <w:pPr>
        <w:pStyle w:val="Tekst1"/>
        <w:numPr>
          <w:ilvl w:val="0"/>
          <w:numId w:val="12"/>
        </w:numPr>
        <w:rPr>
          <w:rFonts w:eastAsia="Georgia"/>
          <w:b/>
          <w:bCs/>
          <w:sz w:val="28"/>
          <w:szCs w:val="28"/>
          <w:lang w:val="en-GB"/>
        </w:rPr>
      </w:pPr>
      <w:r>
        <w:rPr>
          <w:rFonts w:eastAsia="Georgia"/>
          <w:b/>
          <w:bCs/>
          <w:sz w:val="28"/>
          <w:szCs w:val="28"/>
          <w:lang w:val="en-GB"/>
        </w:rPr>
        <w:t>Machine</w:t>
      </w:r>
      <w:r w:rsidR="003B6A38" w:rsidRPr="00817731">
        <w:rPr>
          <w:rFonts w:eastAsia="Georgia"/>
          <w:b/>
          <w:bCs/>
          <w:sz w:val="28"/>
          <w:szCs w:val="28"/>
          <w:lang w:val="en-GB"/>
        </w:rPr>
        <w:t xml:space="preserve"> category</w:t>
      </w:r>
    </w:p>
    <w:p w14:paraId="1291A23F" w14:textId="77777777" w:rsidR="00817731" w:rsidRPr="00817731" w:rsidRDefault="00817731" w:rsidP="00817731">
      <w:pPr>
        <w:pStyle w:val="Tekst1"/>
        <w:ind w:left="502"/>
        <w:rPr>
          <w:rFonts w:eastAsia="Georgia"/>
          <w:b/>
          <w:bCs/>
          <w:sz w:val="28"/>
          <w:szCs w:val="28"/>
          <w:lang w:val="en-GB"/>
        </w:rPr>
      </w:pPr>
    </w:p>
    <w:p w14:paraId="12DDBA85" w14:textId="20093DA2" w:rsidR="00AB1427" w:rsidRPr="005257AB" w:rsidRDefault="00AB1427" w:rsidP="003B6A38">
      <w:pPr>
        <w:pStyle w:val="Tekst1"/>
        <w:ind w:left="720"/>
        <w:rPr>
          <w:rFonts w:eastAsia="Georgia" w:cs="Times New Roman"/>
          <w:lang w:val="en-GB"/>
        </w:rPr>
      </w:pPr>
      <w:r w:rsidRPr="005257AB">
        <w:rPr>
          <w:rFonts w:eastAsia="Georgia" w:cs="Times New Roman"/>
          <w:lang w:val="en-GB"/>
        </w:rPr>
        <w:t xml:space="preserve">Banknote and coin processing </w:t>
      </w:r>
      <w:r w:rsidR="006E6D4E">
        <w:rPr>
          <w:rFonts w:eastAsia="Georgia" w:cs="Times New Roman"/>
          <w:lang w:val="en-GB"/>
        </w:rPr>
        <w:t>machine</w:t>
      </w:r>
      <w:r w:rsidRPr="005257AB">
        <w:rPr>
          <w:rFonts w:eastAsia="Georgia" w:cs="Times New Roman"/>
          <w:lang w:val="en-GB"/>
        </w:rPr>
        <w:t>s that can be subject to performance checks are classified into two basic categories:</w:t>
      </w:r>
    </w:p>
    <w:p w14:paraId="5F4945C6" w14:textId="27E86278" w:rsidR="00AB1427" w:rsidRPr="005257AB" w:rsidRDefault="00AB1427" w:rsidP="003B6A38">
      <w:pPr>
        <w:pStyle w:val="Tekst1"/>
        <w:ind w:left="360"/>
        <w:rPr>
          <w:rFonts w:eastAsia="Georgia" w:cs="Times New Roman"/>
          <w:lang w:val="en-GB"/>
        </w:rPr>
      </w:pPr>
      <w:r w:rsidRPr="005257AB">
        <w:rPr>
          <w:rFonts w:eastAsia="Georgia" w:cs="Times New Roman"/>
          <w:lang w:val="en-GB"/>
        </w:rPr>
        <w:t xml:space="preserve">1. </w:t>
      </w:r>
      <w:r w:rsidR="006E6D4E">
        <w:rPr>
          <w:rFonts w:eastAsia="Georgia" w:cs="Times New Roman"/>
          <w:lang w:val="en-GB"/>
        </w:rPr>
        <w:t>machine</w:t>
      </w:r>
      <w:r w:rsidRPr="005257AB">
        <w:rPr>
          <w:rFonts w:eastAsia="Georgia" w:cs="Times New Roman"/>
          <w:lang w:val="en-GB"/>
        </w:rPr>
        <w:t>s operated by c</w:t>
      </w:r>
      <w:r w:rsidR="004356E0">
        <w:rPr>
          <w:rFonts w:eastAsia="Georgia" w:cs="Times New Roman"/>
          <w:lang w:val="en-GB"/>
        </w:rPr>
        <w:t>ustomer</w:t>
      </w:r>
      <w:r w:rsidRPr="005257AB">
        <w:rPr>
          <w:rFonts w:eastAsia="Georgia" w:cs="Times New Roman"/>
          <w:lang w:val="en-GB"/>
        </w:rPr>
        <w:t>s,</w:t>
      </w:r>
    </w:p>
    <w:p w14:paraId="1906A562" w14:textId="6530C9BA" w:rsidR="00AB1427" w:rsidRPr="005257AB" w:rsidRDefault="00AB1427" w:rsidP="003B6A38">
      <w:pPr>
        <w:pStyle w:val="Tekst1"/>
        <w:ind w:left="360"/>
        <w:rPr>
          <w:rFonts w:eastAsia="Georgia" w:cs="Times New Roman"/>
          <w:lang w:val="en-GB"/>
        </w:rPr>
      </w:pPr>
      <w:r w:rsidRPr="005257AB">
        <w:rPr>
          <w:rFonts w:eastAsia="Georgia" w:cs="Times New Roman"/>
          <w:lang w:val="en-GB"/>
        </w:rPr>
        <w:t xml:space="preserve">2. </w:t>
      </w:r>
      <w:r w:rsidR="006E6D4E">
        <w:rPr>
          <w:rFonts w:eastAsia="Georgia" w:cs="Times New Roman"/>
          <w:lang w:val="en-GB"/>
        </w:rPr>
        <w:t>machine</w:t>
      </w:r>
      <w:r w:rsidRPr="005257AB">
        <w:rPr>
          <w:rFonts w:eastAsia="Georgia" w:cs="Times New Roman"/>
          <w:lang w:val="en-GB"/>
        </w:rPr>
        <w:t>s operated by the employees</w:t>
      </w:r>
      <w:r w:rsidR="004356E0">
        <w:rPr>
          <w:rFonts w:eastAsia="Georgia" w:cs="Times New Roman"/>
          <w:lang w:val="en-GB"/>
        </w:rPr>
        <w:t xml:space="preserve"> of an obligor</w:t>
      </w:r>
      <w:r w:rsidRPr="005257AB">
        <w:rPr>
          <w:rFonts w:eastAsia="Georgia" w:cs="Times New Roman"/>
          <w:lang w:val="en-GB"/>
        </w:rPr>
        <w:t>.</w:t>
      </w:r>
    </w:p>
    <w:p w14:paraId="2F035C05" w14:textId="77777777" w:rsidR="00AB1427" w:rsidRPr="005257AB" w:rsidRDefault="00AB1427" w:rsidP="00AB1427">
      <w:pPr>
        <w:pStyle w:val="Tekst1"/>
        <w:ind w:left="720"/>
        <w:rPr>
          <w:rFonts w:eastAsia="Georgia" w:cs="Times New Roman"/>
          <w:lang w:val="en-GB"/>
        </w:rPr>
      </w:pPr>
    </w:p>
    <w:p w14:paraId="2EEE073B" w14:textId="15DBFCDC" w:rsidR="00AB1427" w:rsidRPr="005257AB" w:rsidRDefault="00C131D9" w:rsidP="00C131D9">
      <w:pPr>
        <w:pStyle w:val="Tekst1"/>
        <w:ind w:left="720"/>
        <w:rPr>
          <w:rFonts w:eastAsia="Georgia" w:cs="Times New Roman"/>
          <w:lang w:val="en-GB"/>
        </w:rPr>
      </w:pPr>
      <w:r>
        <w:rPr>
          <w:rFonts w:eastAsia="Georgia" w:cs="Times New Roman"/>
          <w:lang w:val="en-GB"/>
        </w:rPr>
        <w:t xml:space="preserve">For </w:t>
      </w:r>
      <w:r w:rsidR="00AB1427" w:rsidRPr="005257AB">
        <w:rPr>
          <w:rFonts w:eastAsia="Georgia" w:cs="Times New Roman"/>
          <w:lang w:val="en-GB"/>
        </w:rPr>
        <w:t xml:space="preserve">banknotes, customer-handled </w:t>
      </w:r>
      <w:r w:rsidR="006E6D4E">
        <w:rPr>
          <w:rFonts w:eastAsia="Georgia" w:cs="Times New Roman"/>
          <w:lang w:val="en-GB"/>
        </w:rPr>
        <w:t>machine</w:t>
      </w:r>
      <w:r w:rsidR="00AB1427" w:rsidRPr="005257AB">
        <w:rPr>
          <w:rFonts w:eastAsia="Georgia" w:cs="Times New Roman"/>
          <w:lang w:val="en-GB"/>
        </w:rPr>
        <w:t>s include:</w:t>
      </w:r>
    </w:p>
    <w:p w14:paraId="7C982CFC" w14:textId="0C545B87" w:rsidR="00AB1427" w:rsidRPr="005257AB" w:rsidRDefault="00AB1427" w:rsidP="00AB1427">
      <w:pPr>
        <w:pStyle w:val="Tekst1"/>
        <w:ind w:left="360"/>
        <w:rPr>
          <w:rFonts w:eastAsia="Georgia" w:cs="Times New Roman"/>
          <w:lang w:val="en-GB"/>
        </w:rPr>
      </w:pPr>
      <w:r w:rsidRPr="005257AB">
        <w:rPr>
          <w:rFonts w:eastAsia="Georgia" w:cs="Times New Roman"/>
          <w:lang w:val="en-GB"/>
        </w:rPr>
        <w:t xml:space="preserve">a) banknote payment </w:t>
      </w:r>
      <w:r w:rsidR="00A21B37">
        <w:rPr>
          <w:rFonts w:eastAsia="Georgia" w:cs="Times New Roman"/>
          <w:lang w:val="en-GB"/>
        </w:rPr>
        <w:t xml:space="preserve">in </w:t>
      </w:r>
      <w:r w:rsidR="006E6D4E">
        <w:rPr>
          <w:rFonts w:eastAsia="Georgia" w:cs="Times New Roman"/>
          <w:lang w:val="en-GB"/>
        </w:rPr>
        <w:t>machine</w:t>
      </w:r>
      <w:r w:rsidRPr="005257AB">
        <w:rPr>
          <w:rFonts w:eastAsia="Georgia" w:cs="Times New Roman"/>
          <w:lang w:val="en-GB"/>
        </w:rPr>
        <w:t>s (CIM),</w:t>
      </w:r>
    </w:p>
    <w:p w14:paraId="7502B57B" w14:textId="1B47EEAF" w:rsidR="00AB1427" w:rsidRPr="005257AB" w:rsidRDefault="00AB1427" w:rsidP="00AB1427">
      <w:pPr>
        <w:pStyle w:val="Tekst1"/>
        <w:ind w:left="360"/>
        <w:rPr>
          <w:rFonts w:eastAsia="Georgia" w:cs="Times New Roman"/>
          <w:lang w:val="en-GB"/>
        </w:rPr>
      </w:pPr>
      <w:r w:rsidRPr="005257AB">
        <w:rPr>
          <w:rFonts w:eastAsia="Georgia" w:cs="Times New Roman"/>
          <w:lang w:val="en-GB"/>
        </w:rPr>
        <w:t xml:space="preserve">b) </w:t>
      </w:r>
      <w:r w:rsidR="006E6D4E">
        <w:rPr>
          <w:rFonts w:eastAsia="Georgia" w:cs="Times New Roman"/>
          <w:lang w:val="en-GB"/>
        </w:rPr>
        <w:t>machine</w:t>
      </w:r>
      <w:r w:rsidRPr="005257AB">
        <w:rPr>
          <w:rFonts w:eastAsia="Georgia" w:cs="Times New Roman"/>
          <w:lang w:val="en-GB"/>
        </w:rPr>
        <w:t>s for payment/dis</w:t>
      </w:r>
      <w:r w:rsidR="00A21B37">
        <w:rPr>
          <w:rFonts w:eastAsia="Georgia" w:cs="Times New Roman"/>
          <w:lang w:val="en-GB"/>
        </w:rPr>
        <w:t xml:space="preserve">pensing </w:t>
      </w:r>
      <w:r w:rsidRPr="005257AB">
        <w:rPr>
          <w:rFonts w:eastAsia="Georgia" w:cs="Times New Roman"/>
          <w:lang w:val="en-GB"/>
        </w:rPr>
        <w:t>of banknotes with processing (CRM),</w:t>
      </w:r>
    </w:p>
    <w:p w14:paraId="03F92C4B" w14:textId="5C4AE4F2" w:rsidR="00AB1427" w:rsidRPr="005257AB" w:rsidRDefault="00AB1427" w:rsidP="00AB1427">
      <w:pPr>
        <w:pStyle w:val="Tekst1"/>
        <w:ind w:left="360"/>
        <w:rPr>
          <w:rFonts w:eastAsia="Georgia" w:cs="Times New Roman"/>
          <w:lang w:val="en-GB"/>
        </w:rPr>
      </w:pPr>
      <w:r w:rsidRPr="005257AB">
        <w:rPr>
          <w:rFonts w:eastAsia="Georgia" w:cs="Times New Roman"/>
          <w:lang w:val="en-GB"/>
        </w:rPr>
        <w:t>c) banknote payment</w:t>
      </w:r>
      <w:r w:rsidR="001D64F5">
        <w:rPr>
          <w:rFonts w:eastAsia="Georgia" w:cs="Times New Roman"/>
          <w:lang w:val="en-GB"/>
        </w:rPr>
        <w:t xml:space="preserve"> in</w:t>
      </w:r>
      <w:r w:rsidR="008038DC">
        <w:rPr>
          <w:rFonts w:eastAsia="Georgia" w:cs="Times New Roman"/>
          <w:lang w:val="en-GB"/>
        </w:rPr>
        <w:t xml:space="preserve"> and out</w:t>
      </w:r>
      <w:r w:rsidR="001D64F5">
        <w:rPr>
          <w:rFonts w:eastAsia="Georgia" w:cs="Times New Roman"/>
          <w:lang w:val="en-GB"/>
        </w:rPr>
        <w:t xml:space="preserve">  </w:t>
      </w:r>
      <w:r w:rsidR="006E6D4E">
        <w:rPr>
          <w:rFonts w:eastAsia="Georgia" w:cs="Times New Roman"/>
          <w:lang w:val="en-GB"/>
        </w:rPr>
        <w:t>machine</w:t>
      </w:r>
      <w:r w:rsidRPr="005257AB">
        <w:rPr>
          <w:rFonts w:eastAsia="Georgia" w:cs="Times New Roman"/>
          <w:lang w:val="en-GB"/>
        </w:rPr>
        <w:t>s</w:t>
      </w:r>
      <w:r w:rsidR="004F558E">
        <w:rPr>
          <w:rFonts w:eastAsia="Georgia" w:cs="Times New Roman"/>
          <w:lang w:val="en-GB"/>
        </w:rPr>
        <w:t>, cash counting machines</w:t>
      </w:r>
      <w:r w:rsidRPr="005257AB">
        <w:rPr>
          <w:rFonts w:eastAsia="Georgia" w:cs="Times New Roman"/>
          <w:lang w:val="en-GB"/>
        </w:rPr>
        <w:t xml:space="preserve"> (CCM),</w:t>
      </w:r>
    </w:p>
    <w:p w14:paraId="0924EF6C" w14:textId="6BE1B4EC" w:rsidR="00AB1427" w:rsidRPr="005257AB" w:rsidRDefault="00AB1427" w:rsidP="00AB1427">
      <w:pPr>
        <w:pStyle w:val="Tekst1"/>
        <w:ind w:left="360"/>
        <w:rPr>
          <w:rFonts w:eastAsia="Georgia" w:cs="Times New Roman"/>
          <w:lang w:val="en-GB"/>
        </w:rPr>
      </w:pPr>
      <w:r w:rsidRPr="005257AB">
        <w:rPr>
          <w:rFonts w:eastAsia="Georgia" w:cs="Times New Roman"/>
          <w:lang w:val="en-GB"/>
        </w:rPr>
        <w:t>d) banknote dispen</w:t>
      </w:r>
      <w:r w:rsidR="001D64F5">
        <w:rPr>
          <w:rFonts w:eastAsia="Georgia" w:cs="Times New Roman"/>
          <w:lang w:val="en-GB"/>
        </w:rPr>
        <w:t>ser</w:t>
      </w:r>
      <w:r w:rsidRPr="005257AB">
        <w:rPr>
          <w:rFonts w:eastAsia="Georgia" w:cs="Times New Roman"/>
          <w:lang w:val="en-GB"/>
        </w:rPr>
        <w:t xml:space="preserve"> </w:t>
      </w:r>
      <w:r w:rsidR="006E6D4E">
        <w:rPr>
          <w:rFonts w:eastAsia="Georgia" w:cs="Times New Roman"/>
          <w:lang w:val="en-GB"/>
        </w:rPr>
        <w:t>machine</w:t>
      </w:r>
      <w:r w:rsidRPr="005257AB">
        <w:rPr>
          <w:rFonts w:eastAsia="Georgia" w:cs="Times New Roman"/>
          <w:lang w:val="en-GB"/>
        </w:rPr>
        <w:t>s (COM),</w:t>
      </w:r>
    </w:p>
    <w:p w14:paraId="6901C239" w14:textId="0630E01C" w:rsidR="00AB1427" w:rsidRPr="001D64F5" w:rsidRDefault="00AB1427" w:rsidP="00AB1427">
      <w:pPr>
        <w:pStyle w:val="Tekst1"/>
        <w:ind w:left="360"/>
        <w:rPr>
          <w:rFonts w:eastAsia="Georgia" w:cs="Times New Roman"/>
          <w:lang w:val="fr-FR"/>
        </w:rPr>
      </w:pPr>
      <w:r w:rsidRPr="001D64F5">
        <w:rPr>
          <w:rFonts w:eastAsia="Georgia" w:cs="Times New Roman"/>
          <w:lang w:val="fr-FR"/>
        </w:rPr>
        <w:t xml:space="preserve">e) coin </w:t>
      </w:r>
      <w:r w:rsidR="001D64F5" w:rsidRPr="001D64F5">
        <w:rPr>
          <w:rFonts w:eastAsia="Georgia" w:cs="Times New Roman"/>
          <w:lang w:val="fr-FR"/>
        </w:rPr>
        <w:t xml:space="preserve">dispenser </w:t>
      </w:r>
      <w:r w:rsidR="006E6D4E" w:rsidRPr="001D64F5">
        <w:rPr>
          <w:rFonts w:eastAsia="Georgia" w:cs="Times New Roman"/>
          <w:lang w:val="fr-FR"/>
        </w:rPr>
        <w:t>machine</w:t>
      </w:r>
      <w:r w:rsidRPr="001D64F5">
        <w:rPr>
          <w:rFonts w:eastAsia="Georgia" w:cs="Times New Roman"/>
          <w:lang w:val="fr-FR"/>
        </w:rPr>
        <w:t>s (CDM).</w:t>
      </w:r>
    </w:p>
    <w:p w14:paraId="0384E332" w14:textId="77777777" w:rsidR="00AB1427" w:rsidRPr="001D64F5" w:rsidRDefault="00AB1427" w:rsidP="00AB1427">
      <w:pPr>
        <w:pStyle w:val="Tekst1"/>
        <w:ind w:left="360"/>
        <w:rPr>
          <w:rFonts w:eastAsia="Georgia" w:cs="Times New Roman"/>
          <w:lang w:val="fr-FR"/>
        </w:rPr>
      </w:pPr>
    </w:p>
    <w:p w14:paraId="1C0CAA84" w14:textId="717C1666" w:rsidR="00AB1427" w:rsidRPr="005257AB" w:rsidRDefault="00AB1427" w:rsidP="00644964">
      <w:pPr>
        <w:pStyle w:val="Tekst1"/>
        <w:ind w:left="360"/>
        <w:rPr>
          <w:rFonts w:eastAsia="Georgia" w:cs="Times New Roman"/>
          <w:lang w:val="en-GB"/>
        </w:rPr>
      </w:pPr>
      <w:r w:rsidRPr="005257AB">
        <w:rPr>
          <w:rFonts w:eastAsia="Georgia" w:cs="Times New Roman"/>
          <w:lang w:val="en-GB"/>
        </w:rPr>
        <w:t xml:space="preserve">For banknotes, employee-handled </w:t>
      </w:r>
      <w:r w:rsidR="006E6D4E">
        <w:rPr>
          <w:rFonts w:eastAsia="Georgia" w:cs="Times New Roman"/>
          <w:lang w:val="en-GB"/>
        </w:rPr>
        <w:t>machine</w:t>
      </w:r>
      <w:r w:rsidRPr="005257AB">
        <w:rPr>
          <w:rFonts w:eastAsia="Georgia" w:cs="Times New Roman"/>
          <w:lang w:val="en-GB"/>
        </w:rPr>
        <w:t>s include:</w:t>
      </w:r>
    </w:p>
    <w:p w14:paraId="2CF64A05" w14:textId="47C1C204" w:rsidR="00AB1427" w:rsidRPr="005257AB" w:rsidRDefault="00AB1427" w:rsidP="00644964">
      <w:pPr>
        <w:pStyle w:val="Tekst1"/>
        <w:ind w:left="360"/>
        <w:rPr>
          <w:rFonts w:eastAsia="Georgia" w:cs="Times New Roman"/>
          <w:lang w:val="en-GB"/>
        </w:rPr>
      </w:pPr>
      <w:r w:rsidRPr="005257AB">
        <w:rPr>
          <w:rFonts w:eastAsia="Georgia" w:cs="Times New Roman"/>
          <w:lang w:val="en-GB"/>
        </w:rPr>
        <w:t xml:space="preserve">a) banknote processing </w:t>
      </w:r>
      <w:r w:rsidR="006E6D4E">
        <w:rPr>
          <w:rFonts w:eastAsia="Georgia" w:cs="Times New Roman"/>
          <w:lang w:val="en-GB"/>
        </w:rPr>
        <w:t>machine</w:t>
      </w:r>
      <w:r w:rsidRPr="005257AB">
        <w:rPr>
          <w:rFonts w:eastAsia="Georgia" w:cs="Times New Roman"/>
          <w:lang w:val="en-GB"/>
        </w:rPr>
        <w:t>s (BPM),</w:t>
      </w:r>
    </w:p>
    <w:p w14:paraId="7F8260E7" w14:textId="10CF77C1" w:rsidR="00AB1427" w:rsidRPr="005257AB" w:rsidRDefault="00AB1427" w:rsidP="00644964">
      <w:pPr>
        <w:pStyle w:val="Tekst1"/>
        <w:ind w:left="360"/>
        <w:rPr>
          <w:rFonts w:eastAsia="Georgia" w:cs="Times New Roman"/>
          <w:lang w:val="en-GB"/>
        </w:rPr>
      </w:pPr>
      <w:r w:rsidRPr="005257AB">
        <w:rPr>
          <w:rFonts w:eastAsia="Georgia" w:cs="Times New Roman"/>
          <w:lang w:val="en-GB"/>
        </w:rPr>
        <w:t xml:space="preserve">b) banknote authentication </w:t>
      </w:r>
      <w:r w:rsidR="006E6D4E">
        <w:rPr>
          <w:rFonts w:eastAsia="Georgia" w:cs="Times New Roman"/>
          <w:lang w:val="en-GB"/>
        </w:rPr>
        <w:t>machine</w:t>
      </w:r>
      <w:r w:rsidRPr="005257AB">
        <w:rPr>
          <w:rFonts w:eastAsia="Georgia" w:cs="Times New Roman"/>
          <w:lang w:val="en-GB"/>
        </w:rPr>
        <w:t>s (BAM),</w:t>
      </w:r>
    </w:p>
    <w:p w14:paraId="47CC7BDF" w14:textId="50D77F48" w:rsidR="00AB1427" w:rsidRPr="005257AB" w:rsidRDefault="00AB1427" w:rsidP="00644964">
      <w:pPr>
        <w:pStyle w:val="Tekst1"/>
        <w:ind w:left="360"/>
        <w:rPr>
          <w:rFonts w:eastAsia="Georgia" w:cs="Times New Roman"/>
          <w:lang w:val="en-GB"/>
        </w:rPr>
      </w:pPr>
      <w:r w:rsidRPr="005257AB">
        <w:rPr>
          <w:rFonts w:eastAsia="Georgia" w:cs="Times New Roman"/>
          <w:lang w:val="en-GB"/>
        </w:rPr>
        <w:t xml:space="preserve">c) </w:t>
      </w:r>
      <w:r w:rsidR="006E6D4E">
        <w:rPr>
          <w:rFonts w:eastAsia="Georgia" w:cs="Times New Roman"/>
          <w:lang w:val="en-GB"/>
        </w:rPr>
        <w:t>machine</w:t>
      </w:r>
      <w:r w:rsidRPr="005257AB">
        <w:rPr>
          <w:rFonts w:eastAsia="Georgia" w:cs="Times New Roman"/>
          <w:lang w:val="en-GB"/>
        </w:rPr>
        <w:t>s that assist the cashier in processing and depositing banknotes (TARM),</w:t>
      </w:r>
    </w:p>
    <w:p w14:paraId="0AB900E4" w14:textId="483BC9F3" w:rsidR="00AB1427" w:rsidRPr="005257AB" w:rsidRDefault="00AB1427" w:rsidP="00644964">
      <w:pPr>
        <w:pStyle w:val="Tekst1"/>
        <w:ind w:left="360"/>
        <w:rPr>
          <w:rFonts w:eastAsia="Georgia" w:cs="Times New Roman"/>
          <w:lang w:val="en-GB"/>
        </w:rPr>
      </w:pPr>
      <w:r w:rsidRPr="005257AB">
        <w:rPr>
          <w:rFonts w:eastAsia="Georgia" w:cs="Times New Roman"/>
          <w:lang w:val="en-GB"/>
        </w:rPr>
        <w:t xml:space="preserve">d) </w:t>
      </w:r>
      <w:r w:rsidR="006E6D4E">
        <w:rPr>
          <w:rFonts w:eastAsia="Georgia" w:cs="Times New Roman"/>
          <w:lang w:val="en-GB"/>
        </w:rPr>
        <w:t>machine</w:t>
      </w:r>
      <w:r w:rsidRPr="005257AB">
        <w:rPr>
          <w:rFonts w:eastAsia="Georgia" w:cs="Times New Roman"/>
          <w:lang w:val="en-GB"/>
        </w:rPr>
        <w:t>s that assist the cashier in depositing banknotes (TAM).</w:t>
      </w:r>
    </w:p>
    <w:p w14:paraId="7663ED5D" w14:textId="77777777" w:rsidR="00AB1427" w:rsidRPr="005257AB" w:rsidRDefault="00AB1427" w:rsidP="00644964">
      <w:pPr>
        <w:pStyle w:val="Tekst1"/>
        <w:ind w:left="720"/>
        <w:rPr>
          <w:rFonts w:eastAsia="Georgia" w:cs="Times New Roman"/>
          <w:lang w:val="en-GB"/>
        </w:rPr>
      </w:pPr>
    </w:p>
    <w:p w14:paraId="7295EE03" w14:textId="1D2B5829" w:rsidR="00AB1427" w:rsidRPr="005257AB" w:rsidRDefault="00AB1427" w:rsidP="0069517F">
      <w:pPr>
        <w:pStyle w:val="Tekst1"/>
        <w:ind w:left="720"/>
        <w:rPr>
          <w:rFonts w:eastAsia="Georgia" w:cs="Times New Roman"/>
          <w:lang w:val="en-GB"/>
        </w:rPr>
      </w:pPr>
      <w:r w:rsidRPr="005257AB">
        <w:rPr>
          <w:rFonts w:eastAsia="Georgia" w:cs="Times New Roman"/>
          <w:lang w:val="en-GB"/>
        </w:rPr>
        <w:t xml:space="preserve">The general technical requirements that must be met by banknote </w:t>
      </w:r>
      <w:r w:rsidR="006E6D4E">
        <w:rPr>
          <w:rFonts w:eastAsia="Georgia" w:cs="Times New Roman"/>
          <w:lang w:val="en-GB"/>
        </w:rPr>
        <w:t>machine</w:t>
      </w:r>
      <w:r w:rsidRPr="005257AB">
        <w:rPr>
          <w:rFonts w:eastAsia="Georgia" w:cs="Times New Roman"/>
          <w:lang w:val="en-GB"/>
        </w:rPr>
        <w:t>s can be found in Annex 3 of the Decision.</w:t>
      </w:r>
    </w:p>
    <w:p w14:paraId="7CD8D236" w14:textId="77777777" w:rsidR="00AB1427" w:rsidRPr="005257AB" w:rsidRDefault="00AB1427" w:rsidP="00644964">
      <w:pPr>
        <w:pStyle w:val="Tekst1"/>
        <w:ind w:left="720"/>
        <w:rPr>
          <w:rFonts w:eastAsia="Georgia" w:cs="Times New Roman"/>
          <w:lang w:val="en-GB"/>
        </w:rPr>
      </w:pPr>
    </w:p>
    <w:p w14:paraId="25055BD4" w14:textId="4CCCD521" w:rsidR="00AB1427" w:rsidRPr="005257AB" w:rsidRDefault="0069517F" w:rsidP="00644964">
      <w:pPr>
        <w:pStyle w:val="Tekst1"/>
        <w:ind w:left="360"/>
        <w:rPr>
          <w:rFonts w:eastAsia="Georgia" w:cs="Times New Roman"/>
          <w:lang w:val="en-GB"/>
        </w:rPr>
      </w:pPr>
      <w:r>
        <w:rPr>
          <w:rFonts w:eastAsia="Georgia" w:cs="Times New Roman"/>
          <w:lang w:val="en-GB"/>
        </w:rPr>
        <w:t xml:space="preserve">For </w:t>
      </w:r>
      <w:r w:rsidR="00AB1427" w:rsidRPr="005257AB">
        <w:rPr>
          <w:rFonts w:eastAsia="Georgia" w:cs="Times New Roman"/>
          <w:lang w:val="en-GB"/>
        </w:rPr>
        <w:t xml:space="preserve">coins, client-handled </w:t>
      </w:r>
      <w:r w:rsidR="006E6D4E">
        <w:rPr>
          <w:rFonts w:eastAsia="Georgia" w:cs="Times New Roman"/>
          <w:lang w:val="en-GB"/>
        </w:rPr>
        <w:t>machine</w:t>
      </w:r>
      <w:r w:rsidR="00AB1427" w:rsidRPr="005257AB">
        <w:rPr>
          <w:rFonts w:eastAsia="Georgia" w:cs="Times New Roman"/>
          <w:lang w:val="en-GB"/>
        </w:rPr>
        <w:t>s include:</w:t>
      </w:r>
    </w:p>
    <w:p w14:paraId="59A09161" w14:textId="088B73A7" w:rsidR="00AB1427" w:rsidRPr="005257AB" w:rsidRDefault="00AB1427" w:rsidP="00644964">
      <w:pPr>
        <w:pStyle w:val="Tekst1"/>
        <w:ind w:left="360"/>
        <w:rPr>
          <w:rFonts w:eastAsia="Georgia" w:cs="Times New Roman"/>
          <w:lang w:val="en-GB"/>
        </w:rPr>
      </w:pPr>
      <w:r w:rsidRPr="005257AB">
        <w:rPr>
          <w:rFonts w:eastAsia="Georgia" w:cs="Times New Roman"/>
          <w:lang w:val="en-GB"/>
        </w:rPr>
        <w:t xml:space="preserve">a) coin payment </w:t>
      </w:r>
      <w:r w:rsidR="006E6D4E">
        <w:rPr>
          <w:rFonts w:eastAsia="Georgia" w:cs="Times New Roman"/>
          <w:lang w:val="en-GB"/>
        </w:rPr>
        <w:t>machine</w:t>
      </w:r>
      <w:r w:rsidRPr="005257AB">
        <w:rPr>
          <w:rFonts w:eastAsia="Georgia" w:cs="Times New Roman"/>
          <w:lang w:val="en-GB"/>
        </w:rPr>
        <w:t>s that reject suspicious coins (CDM1),</w:t>
      </w:r>
    </w:p>
    <w:p w14:paraId="7FF62D5F" w14:textId="08F7EC69" w:rsidR="00AB1427" w:rsidRPr="005257AB" w:rsidRDefault="00AB1427" w:rsidP="00644964">
      <w:pPr>
        <w:pStyle w:val="Tekst1"/>
        <w:ind w:left="360"/>
        <w:rPr>
          <w:rFonts w:eastAsia="Georgia" w:cs="Times New Roman"/>
          <w:lang w:val="en-GB"/>
        </w:rPr>
      </w:pPr>
      <w:r w:rsidRPr="005257AB">
        <w:rPr>
          <w:rFonts w:eastAsia="Georgia" w:cs="Times New Roman"/>
          <w:lang w:val="en-GB"/>
        </w:rPr>
        <w:t xml:space="preserve">b) coin payment </w:t>
      </w:r>
      <w:r w:rsidR="006E6D4E">
        <w:rPr>
          <w:rFonts w:eastAsia="Georgia" w:cs="Times New Roman"/>
          <w:lang w:val="en-GB"/>
        </w:rPr>
        <w:t>machine</w:t>
      </w:r>
      <w:r w:rsidRPr="005257AB">
        <w:rPr>
          <w:rFonts w:eastAsia="Georgia" w:cs="Times New Roman"/>
          <w:lang w:val="en-GB"/>
        </w:rPr>
        <w:t>s that retain suspicious coins (CDM2),</w:t>
      </w:r>
    </w:p>
    <w:p w14:paraId="22378E60" w14:textId="528CDED1" w:rsidR="00AB1427" w:rsidRPr="005257AB" w:rsidRDefault="00AB1427" w:rsidP="00644964">
      <w:pPr>
        <w:pStyle w:val="Tekst1"/>
        <w:ind w:left="360"/>
        <w:rPr>
          <w:rFonts w:eastAsia="Georgia" w:cs="Times New Roman"/>
          <w:lang w:val="en-GB"/>
        </w:rPr>
      </w:pPr>
      <w:r w:rsidRPr="005257AB">
        <w:rPr>
          <w:rFonts w:eastAsia="Georgia" w:cs="Times New Roman"/>
          <w:lang w:val="en-GB"/>
        </w:rPr>
        <w:t xml:space="preserve">c) coin redistribution </w:t>
      </w:r>
      <w:r w:rsidR="006E6D4E">
        <w:rPr>
          <w:rFonts w:eastAsia="Georgia" w:cs="Times New Roman"/>
          <w:lang w:val="en-GB"/>
        </w:rPr>
        <w:t>machine</w:t>
      </w:r>
      <w:r w:rsidRPr="005257AB">
        <w:rPr>
          <w:rFonts w:eastAsia="Georgia" w:cs="Times New Roman"/>
          <w:lang w:val="en-GB"/>
        </w:rPr>
        <w:t>s - which reject suspicious coins (CRM1),</w:t>
      </w:r>
    </w:p>
    <w:p w14:paraId="485DABE7" w14:textId="7A886457" w:rsidR="00AB1427" w:rsidRPr="005257AB" w:rsidRDefault="00AB1427" w:rsidP="00644964">
      <w:pPr>
        <w:pStyle w:val="Tekst1"/>
        <w:ind w:left="360"/>
        <w:rPr>
          <w:rFonts w:eastAsia="Georgia" w:cs="Times New Roman"/>
          <w:lang w:val="en-GB"/>
        </w:rPr>
      </w:pPr>
      <w:r w:rsidRPr="005257AB">
        <w:rPr>
          <w:rFonts w:eastAsia="Georgia" w:cs="Times New Roman"/>
          <w:lang w:val="en-GB"/>
        </w:rPr>
        <w:t xml:space="preserve">d) coin redistribution </w:t>
      </w:r>
      <w:r w:rsidR="006E6D4E">
        <w:rPr>
          <w:rFonts w:eastAsia="Georgia" w:cs="Times New Roman"/>
          <w:lang w:val="en-GB"/>
        </w:rPr>
        <w:t>machine</w:t>
      </w:r>
      <w:r w:rsidRPr="005257AB">
        <w:rPr>
          <w:rFonts w:eastAsia="Georgia" w:cs="Times New Roman"/>
          <w:lang w:val="en-GB"/>
        </w:rPr>
        <w:t>s - which retain suspicious coins (CRM2),</w:t>
      </w:r>
    </w:p>
    <w:p w14:paraId="2D166543" w14:textId="5032D5E7" w:rsidR="00570C7A" w:rsidRPr="005257AB" w:rsidRDefault="00AB1427" w:rsidP="00644964">
      <w:pPr>
        <w:pStyle w:val="Tekst1"/>
        <w:ind w:left="360"/>
        <w:rPr>
          <w:rFonts w:eastAsia="Georgia"/>
          <w:lang w:val="en-GB"/>
        </w:rPr>
      </w:pPr>
      <w:r w:rsidRPr="005257AB">
        <w:rPr>
          <w:rFonts w:eastAsia="Georgia" w:cs="Times New Roman"/>
          <w:lang w:val="en-GB"/>
        </w:rPr>
        <w:t xml:space="preserve">e) coin redistribution </w:t>
      </w:r>
      <w:r w:rsidR="006E6D4E">
        <w:rPr>
          <w:rFonts w:eastAsia="Georgia" w:cs="Times New Roman"/>
          <w:lang w:val="en-GB"/>
        </w:rPr>
        <w:t>machine</w:t>
      </w:r>
      <w:r w:rsidRPr="005257AB">
        <w:rPr>
          <w:rFonts w:eastAsia="Georgia" w:cs="Times New Roman"/>
          <w:lang w:val="en-GB"/>
        </w:rPr>
        <w:t>s - which retain suspicious coins and check their authenticity (CRM3</w:t>
      </w:r>
      <w:r w:rsidR="00570C7A" w:rsidRPr="005257AB">
        <w:rPr>
          <w:rFonts w:eastAsia="Georgia"/>
          <w:lang w:val="en-GB"/>
        </w:rPr>
        <w:t>).</w:t>
      </w:r>
    </w:p>
    <w:p w14:paraId="4F3797F3" w14:textId="20BBF869" w:rsidR="00570C7A" w:rsidRDefault="00570C7A" w:rsidP="00570C7A">
      <w:pPr>
        <w:pStyle w:val="Tekst1"/>
        <w:rPr>
          <w:rFonts w:eastAsia="Georgia" w:cs="Times New Roman"/>
          <w:lang w:val="en-GB"/>
        </w:rPr>
      </w:pPr>
    </w:p>
    <w:p w14:paraId="6635A0CB" w14:textId="77777777" w:rsidR="00817731" w:rsidRPr="005257AB" w:rsidRDefault="00817731" w:rsidP="00570C7A">
      <w:pPr>
        <w:pStyle w:val="Tekst1"/>
        <w:rPr>
          <w:rFonts w:eastAsia="Georgia" w:cs="Times New Roman"/>
          <w:lang w:val="en-GB"/>
        </w:rPr>
      </w:pPr>
    </w:p>
    <w:p w14:paraId="745AA6AB" w14:textId="73672330" w:rsidR="000814AF" w:rsidRPr="005257AB" w:rsidRDefault="000814AF" w:rsidP="000814AF">
      <w:pPr>
        <w:pStyle w:val="Tekst1"/>
        <w:rPr>
          <w:rFonts w:eastAsia="Georgia" w:cs="Times New Roman"/>
          <w:lang w:val="en-GB"/>
        </w:rPr>
      </w:pPr>
      <w:r w:rsidRPr="005257AB">
        <w:rPr>
          <w:rFonts w:eastAsia="Georgia" w:cs="Times New Roman"/>
          <w:lang w:val="en-GB"/>
        </w:rPr>
        <w:lastRenderedPageBreak/>
        <w:t xml:space="preserve">For coins, employee-handled </w:t>
      </w:r>
      <w:r w:rsidR="006E6D4E">
        <w:rPr>
          <w:rFonts w:eastAsia="Georgia" w:cs="Times New Roman"/>
          <w:lang w:val="en-GB"/>
        </w:rPr>
        <w:t>machine</w:t>
      </w:r>
      <w:r w:rsidRPr="005257AB">
        <w:rPr>
          <w:rFonts w:eastAsia="Georgia" w:cs="Times New Roman"/>
          <w:lang w:val="en-GB"/>
        </w:rPr>
        <w:t>s include:</w:t>
      </w:r>
    </w:p>
    <w:p w14:paraId="54B8E7E1" w14:textId="4A4B7EAC" w:rsidR="000814AF" w:rsidRPr="005257AB" w:rsidRDefault="000814AF" w:rsidP="000814AF">
      <w:pPr>
        <w:pStyle w:val="Tekst1"/>
        <w:rPr>
          <w:rFonts w:eastAsia="Georgia" w:cs="Times New Roman"/>
          <w:lang w:val="en-GB"/>
        </w:rPr>
      </w:pPr>
      <w:r w:rsidRPr="005257AB">
        <w:rPr>
          <w:rFonts w:eastAsia="Georgia" w:cs="Times New Roman"/>
          <w:lang w:val="en-GB"/>
        </w:rPr>
        <w:t xml:space="preserve">a) coin sorting </w:t>
      </w:r>
      <w:r w:rsidR="006E6D4E">
        <w:rPr>
          <w:rFonts w:eastAsia="Georgia" w:cs="Times New Roman"/>
          <w:lang w:val="en-GB"/>
        </w:rPr>
        <w:t>machine</w:t>
      </w:r>
      <w:r w:rsidRPr="005257AB">
        <w:rPr>
          <w:rFonts w:eastAsia="Georgia" w:cs="Times New Roman"/>
          <w:lang w:val="en-GB"/>
        </w:rPr>
        <w:t>s (CSM),</w:t>
      </w:r>
    </w:p>
    <w:p w14:paraId="54A48305" w14:textId="48C85D55" w:rsidR="000814AF" w:rsidRPr="005257AB" w:rsidRDefault="000814AF" w:rsidP="000814AF">
      <w:pPr>
        <w:pStyle w:val="Tekst1"/>
        <w:rPr>
          <w:rFonts w:eastAsia="Georgia" w:cs="Times New Roman"/>
          <w:lang w:val="en-GB"/>
        </w:rPr>
      </w:pPr>
      <w:r w:rsidRPr="005257AB">
        <w:rPr>
          <w:rFonts w:eastAsia="Georgia" w:cs="Times New Roman"/>
          <w:lang w:val="en-GB"/>
        </w:rPr>
        <w:t xml:space="preserve">b) coin authentication </w:t>
      </w:r>
      <w:r w:rsidR="006E6D4E">
        <w:rPr>
          <w:rFonts w:eastAsia="Georgia" w:cs="Times New Roman"/>
          <w:lang w:val="en-GB"/>
        </w:rPr>
        <w:t>machine</w:t>
      </w:r>
      <w:r w:rsidRPr="005257AB">
        <w:rPr>
          <w:rFonts w:eastAsia="Georgia" w:cs="Times New Roman"/>
          <w:lang w:val="en-GB"/>
        </w:rPr>
        <w:t>s (CCM).</w:t>
      </w:r>
    </w:p>
    <w:p w14:paraId="46434051" w14:textId="77777777" w:rsidR="000814AF" w:rsidRPr="005257AB" w:rsidRDefault="000814AF" w:rsidP="000814AF">
      <w:pPr>
        <w:pStyle w:val="Tekst1"/>
        <w:rPr>
          <w:rFonts w:eastAsia="Georgia" w:cs="Times New Roman"/>
          <w:lang w:val="en-GB"/>
        </w:rPr>
      </w:pPr>
    </w:p>
    <w:p w14:paraId="1D0733AD" w14:textId="5659F083" w:rsidR="000814AF" w:rsidRDefault="000814AF" w:rsidP="000814AF">
      <w:pPr>
        <w:pStyle w:val="Tekst1"/>
        <w:rPr>
          <w:rFonts w:eastAsia="Georgia" w:cs="Times New Roman"/>
          <w:lang w:val="en-GB"/>
        </w:rPr>
      </w:pPr>
      <w:r w:rsidRPr="005257AB">
        <w:rPr>
          <w:rFonts w:eastAsia="Georgia" w:cs="Times New Roman"/>
          <w:lang w:val="en-GB"/>
        </w:rPr>
        <w:t>The general technical requirements that must be met by coin machines are found in Annex 6 of the Decision.</w:t>
      </w:r>
    </w:p>
    <w:p w14:paraId="536CB937" w14:textId="77777777" w:rsidR="00817731" w:rsidRPr="005257AB" w:rsidRDefault="00817731" w:rsidP="000814AF">
      <w:pPr>
        <w:pStyle w:val="Tekst1"/>
        <w:rPr>
          <w:rFonts w:eastAsia="Georgia" w:cs="Times New Roman"/>
          <w:lang w:val="en-GB"/>
        </w:rPr>
      </w:pPr>
    </w:p>
    <w:p w14:paraId="38563BEE" w14:textId="77777777" w:rsidR="000814AF" w:rsidRPr="00817731" w:rsidRDefault="000814AF" w:rsidP="000814AF">
      <w:pPr>
        <w:pStyle w:val="Tekst1"/>
        <w:rPr>
          <w:rFonts w:eastAsia="Georgia" w:cs="Times New Roman"/>
          <w:b/>
          <w:bCs/>
          <w:sz w:val="28"/>
          <w:szCs w:val="28"/>
          <w:lang w:val="en-GB"/>
        </w:rPr>
      </w:pPr>
      <w:r w:rsidRPr="00817731">
        <w:rPr>
          <w:rFonts w:eastAsia="Georgia" w:cs="Times New Roman"/>
          <w:b/>
          <w:bCs/>
          <w:sz w:val="28"/>
          <w:szCs w:val="28"/>
          <w:lang w:val="en-GB"/>
        </w:rPr>
        <w:t>5. Classification and sorting</w:t>
      </w:r>
    </w:p>
    <w:p w14:paraId="5F45E942" w14:textId="77777777" w:rsidR="000814AF" w:rsidRPr="005257AB" w:rsidRDefault="000814AF" w:rsidP="000814AF">
      <w:pPr>
        <w:pStyle w:val="Tekst1"/>
        <w:rPr>
          <w:rFonts w:eastAsia="Georgia" w:cs="Times New Roman"/>
          <w:lang w:val="en-GB"/>
        </w:rPr>
      </w:pPr>
    </w:p>
    <w:p w14:paraId="181273FA" w14:textId="1D46D5AD" w:rsidR="000814AF" w:rsidRPr="005257AB" w:rsidRDefault="000814AF" w:rsidP="000814AF">
      <w:pPr>
        <w:pStyle w:val="Tekst1"/>
        <w:rPr>
          <w:rFonts w:eastAsia="Georgia" w:cs="Times New Roman"/>
          <w:lang w:val="en-GB"/>
        </w:rPr>
      </w:pPr>
      <w:r w:rsidRPr="005257AB">
        <w:rPr>
          <w:rFonts w:eastAsia="Georgia" w:cs="Times New Roman"/>
          <w:lang w:val="en-GB"/>
        </w:rPr>
        <w:t xml:space="preserve">In the process of checking the operation of the </w:t>
      </w:r>
      <w:r w:rsidR="006E6D4E">
        <w:rPr>
          <w:rFonts w:eastAsia="Georgia" w:cs="Times New Roman"/>
          <w:lang w:val="en-GB"/>
        </w:rPr>
        <w:t>machine</w:t>
      </w:r>
      <w:r w:rsidRPr="005257AB">
        <w:rPr>
          <w:rFonts w:eastAsia="Georgia" w:cs="Times New Roman"/>
          <w:lang w:val="en-GB"/>
        </w:rPr>
        <w:t xml:space="preserve">, the Central Bank checks whether the </w:t>
      </w:r>
      <w:r w:rsidR="006E6D4E">
        <w:rPr>
          <w:rFonts w:eastAsia="Georgia" w:cs="Times New Roman"/>
          <w:lang w:val="en-GB"/>
        </w:rPr>
        <w:t>machine</w:t>
      </w:r>
      <w:r w:rsidRPr="005257AB">
        <w:rPr>
          <w:rFonts w:eastAsia="Georgia" w:cs="Times New Roman"/>
          <w:lang w:val="en-GB"/>
        </w:rPr>
        <w:t xml:space="preserve"> classifies banknotes into the categories prescribed in the </w:t>
      </w:r>
      <w:r w:rsidR="005E4323">
        <w:rPr>
          <w:rFonts w:eastAsia="Georgia" w:cs="Times New Roman"/>
          <w:lang w:val="en-GB"/>
        </w:rPr>
        <w:t>A</w:t>
      </w:r>
      <w:r w:rsidRPr="005257AB">
        <w:rPr>
          <w:rFonts w:eastAsia="Georgia" w:cs="Times New Roman"/>
          <w:lang w:val="en-GB"/>
        </w:rPr>
        <w:t xml:space="preserve">nnexes to the </w:t>
      </w:r>
      <w:r w:rsidR="005E4323">
        <w:rPr>
          <w:rFonts w:eastAsia="Georgia" w:cs="Times New Roman"/>
          <w:lang w:val="en-GB"/>
        </w:rPr>
        <w:t>D</w:t>
      </w:r>
      <w:r w:rsidRPr="005257AB">
        <w:rPr>
          <w:rFonts w:eastAsia="Georgia" w:cs="Times New Roman"/>
          <w:lang w:val="en-GB"/>
        </w:rPr>
        <w:t>ecision, including items that are not recognized as banknotes issued by the Central Bank, suspicious banknotes, banknotes that cannot be determined with certainty to be authentic, authentic and suitable banknotes and authentic and inappropriate banknotes.</w:t>
      </w:r>
    </w:p>
    <w:p w14:paraId="16F7FFFC" w14:textId="6163F416" w:rsidR="000814AF" w:rsidRPr="005257AB" w:rsidRDefault="000814AF" w:rsidP="000814AF">
      <w:pPr>
        <w:pStyle w:val="Tekst1"/>
        <w:rPr>
          <w:rFonts w:eastAsia="Georgia" w:cs="Times New Roman"/>
          <w:lang w:val="en-GB"/>
        </w:rPr>
      </w:pPr>
      <w:r w:rsidRPr="005257AB">
        <w:rPr>
          <w:rFonts w:eastAsia="Georgia" w:cs="Times New Roman"/>
          <w:lang w:val="en-GB"/>
        </w:rPr>
        <w:t xml:space="preserve">For </w:t>
      </w:r>
      <w:r w:rsidR="006E6D4E">
        <w:rPr>
          <w:rFonts w:eastAsia="Georgia" w:cs="Times New Roman"/>
          <w:lang w:val="en-GB"/>
        </w:rPr>
        <w:t>machine</w:t>
      </w:r>
      <w:r w:rsidRPr="005257AB">
        <w:rPr>
          <w:rFonts w:eastAsia="Georgia" w:cs="Times New Roman"/>
          <w:lang w:val="en-GB"/>
        </w:rPr>
        <w:t>s used by c</w:t>
      </w:r>
      <w:r w:rsidR="001C5F49">
        <w:rPr>
          <w:rFonts w:eastAsia="Georgia" w:cs="Times New Roman"/>
          <w:lang w:val="en-GB"/>
        </w:rPr>
        <w:t>ustomers</w:t>
      </w:r>
      <w:r w:rsidRPr="005257AB">
        <w:rPr>
          <w:rFonts w:eastAsia="Georgia" w:cs="Times New Roman"/>
          <w:lang w:val="en-GB"/>
        </w:rPr>
        <w:t xml:space="preserve">, the rules of classification and handling from Annex 4a apply, and for </w:t>
      </w:r>
      <w:r w:rsidR="006E6D4E">
        <w:rPr>
          <w:rFonts w:eastAsia="Georgia" w:cs="Times New Roman"/>
          <w:lang w:val="en-GB"/>
        </w:rPr>
        <w:t>machine</w:t>
      </w:r>
      <w:r w:rsidRPr="005257AB">
        <w:rPr>
          <w:rFonts w:eastAsia="Georgia" w:cs="Times New Roman"/>
          <w:lang w:val="en-GB"/>
        </w:rPr>
        <w:t>s handled by employees, the rules from Annex 4b of the Decision apply.</w:t>
      </w:r>
    </w:p>
    <w:p w14:paraId="20DDFFAB" w14:textId="33A028AD" w:rsidR="00A94B87" w:rsidRPr="005257AB" w:rsidRDefault="000814AF" w:rsidP="000814AF">
      <w:pPr>
        <w:pStyle w:val="Tekst1"/>
        <w:rPr>
          <w:rFonts w:eastAsia="Georgia" w:cs="Times New Roman"/>
          <w:lang w:val="en-GB"/>
        </w:rPr>
      </w:pPr>
      <w:r w:rsidRPr="005257AB">
        <w:rPr>
          <w:rFonts w:eastAsia="Georgia" w:cs="Times New Roman"/>
          <w:lang w:val="en-GB"/>
        </w:rPr>
        <w:t xml:space="preserve">The check is considered successful only if the </w:t>
      </w:r>
      <w:r w:rsidR="006E6D4E">
        <w:rPr>
          <w:rFonts w:eastAsia="Georgia" w:cs="Times New Roman"/>
          <w:lang w:val="en-GB"/>
        </w:rPr>
        <w:t>machine</w:t>
      </w:r>
      <w:r w:rsidRPr="005257AB">
        <w:rPr>
          <w:rFonts w:eastAsia="Georgia" w:cs="Times New Roman"/>
          <w:lang w:val="en-GB"/>
        </w:rPr>
        <w:t xml:space="preserve"> </w:t>
      </w:r>
      <w:r w:rsidR="00564ED3">
        <w:rPr>
          <w:rFonts w:eastAsia="Georgia" w:cs="Times New Roman"/>
          <w:lang w:val="en-GB"/>
        </w:rPr>
        <w:t>sorts out</w:t>
      </w:r>
      <w:r w:rsidRPr="005257AB">
        <w:rPr>
          <w:rFonts w:eastAsia="Georgia" w:cs="Times New Roman"/>
          <w:lang w:val="en-GB"/>
        </w:rPr>
        <w:t xml:space="preserve"> the processed cash in a manner that is consistent with the prescribed category and the appropriate handling after classification</w:t>
      </w:r>
      <w:r w:rsidRPr="005257AB">
        <w:rPr>
          <w:rFonts w:eastAsia="Georgia" w:cs="Times New Roman"/>
          <w:lang w:val="en-GB"/>
        </w:rPr>
        <w:t>.</w:t>
      </w:r>
    </w:p>
    <w:p w14:paraId="257AC612" w14:textId="77777777" w:rsidR="000814AF" w:rsidRPr="005257AB" w:rsidRDefault="000814AF" w:rsidP="000814AF">
      <w:pPr>
        <w:pStyle w:val="Tekst1"/>
        <w:rPr>
          <w:rFonts w:eastAsia="Georgia"/>
          <w:lang w:val="en-GB"/>
        </w:rPr>
      </w:pPr>
    </w:p>
    <w:p w14:paraId="1F1781B8" w14:textId="7136DA29" w:rsidR="00535481" w:rsidRPr="0067394D" w:rsidRDefault="0067394D" w:rsidP="0067394D">
      <w:pPr>
        <w:pStyle w:val="Tekst1"/>
        <w:rPr>
          <w:rFonts w:eastAsiaTheme="majorEastAsia" w:cstheme="majorBidi"/>
          <w:b/>
          <w:bCs/>
          <w:sz w:val="28"/>
          <w:szCs w:val="28"/>
          <w:lang w:val="en-GB"/>
        </w:rPr>
      </w:pPr>
      <w:r w:rsidRPr="0067394D">
        <w:rPr>
          <w:rFonts w:eastAsiaTheme="majorEastAsia" w:cstheme="majorBidi"/>
          <w:b/>
          <w:bCs/>
          <w:sz w:val="28"/>
          <w:szCs w:val="28"/>
          <w:lang w:val="en-GB"/>
        </w:rPr>
        <w:t>6.</w:t>
      </w:r>
      <w:r w:rsidR="00535481" w:rsidRPr="0067394D">
        <w:rPr>
          <w:rFonts w:eastAsiaTheme="majorEastAsia" w:cstheme="majorBidi"/>
          <w:b/>
          <w:bCs/>
          <w:sz w:val="28"/>
          <w:szCs w:val="28"/>
          <w:lang w:val="en-GB"/>
        </w:rPr>
        <w:t xml:space="preserve"> Subject of work inspection</w:t>
      </w:r>
    </w:p>
    <w:p w14:paraId="63D82B43" w14:textId="77777777" w:rsidR="00535481" w:rsidRPr="005257AB" w:rsidRDefault="00535481" w:rsidP="005775AD">
      <w:pPr>
        <w:pStyle w:val="Tekst1"/>
        <w:ind w:left="720"/>
        <w:rPr>
          <w:rFonts w:eastAsiaTheme="majorEastAsia" w:cstheme="majorBidi"/>
          <w:szCs w:val="24"/>
          <w:lang w:val="en-GB"/>
        </w:rPr>
      </w:pPr>
    </w:p>
    <w:p w14:paraId="770084C0" w14:textId="4E0C0198"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xml:space="preserve">Checking the operation of the </w:t>
      </w:r>
      <w:r w:rsidR="006E6D4E">
        <w:rPr>
          <w:rFonts w:eastAsiaTheme="majorEastAsia" w:cstheme="majorBidi"/>
          <w:szCs w:val="24"/>
          <w:lang w:val="en-GB"/>
        </w:rPr>
        <w:t>machine</w:t>
      </w:r>
      <w:r w:rsidRPr="005257AB">
        <w:rPr>
          <w:rFonts w:eastAsiaTheme="majorEastAsia" w:cstheme="majorBidi"/>
          <w:szCs w:val="24"/>
          <w:lang w:val="en-GB"/>
        </w:rPr>
        <w:t xml:space="preserve"> includes checking the method of operation when determining the authenticity of cash, whereby the Central Bank, depending on the type of </w:t>
      </w:r>
      <w:r w:rsidR="006E6D4E">
        <w:rPr>
          <w:rFonts w:eastAsiaTheme="majorEastAsia" w:cstheme="majorBidi"/>
          <w:szCs w:val="24"/>
          <w:lang w:val="en-GB"/>
        </w:rPr>
        <w:t>machine</w:t>
      </w:r>
      <w:r w:rsidRPr="005257AB">
        <w:rPr>
          <w:rFonts w:eastAsiaTheme="majorEastAsia" w:cstheme="majorBidi"/>
          <w:szCs w:val="24"/>
          <w:lang w:val="en-GB"/>
        </w:rPr>
        <w:t xml:space="preserve">, examines the ability of the </w:t>
      </w:r>
      <w:r w:rsidR="006E6D4E">
        <w:rPr>
          <w:rFonts w:eastAsiaTheme="majorEastAsia" w:cstheme="majorBidi"/>
          <w:szCs w:val="24"/>
          <w:lang w:val="en-GB"/>
        </w:rPr>
        <w:t>machine</w:t>
      </w:r>
      <w:r w:rsidRPr="005257AB">
        <w:rPr>
          <w:rFonts w:eastAsiaTheme="majorEastAsia" w:cstheme="majorBidi"/>
          <w:szCs w:val="24"/>
          <w:lang w:val="en-GB"/>
        </w:rPr>
        <w:t xml:space="preserve"> to determine the authenticity of cash, determine its suitability for circulation, physically sort the checked cash into the appropriate sections, determine the accuracy of the amount of cash and record data about the c</w:t>
      </w:r>
      <w:r w:rsidR="001C198F">
        <w:rPr>
          <w:rFonts w:eastAsiaTheme="majorEastAsia" w:cstheme="majorBidi"/>
          <w:szCs w:val="24"/>
          <w:lang w:val="en-GB"/>
        </w:rPr>
        <w:t xml:space="preserve">ustomer </w:t>
      </w:r>
      <w:r w:rsidRPr="005257AB">
        <w:rPr>
          <w:rFonts w:eastAsiaTheme="majorEastAsia" w:cstheme="majorBidi"/>
          <w:szCs w:val="24"/>
          <w:lang w:val="en-GB"/>
        </w:rPr>
        <w:t>who performed the transaction.</w:t>
      </w:r>
    </w:p>
    <w:p w14:paraId="69F1AAAA" w14:textId="64630C36"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xml:space="preserve">Testing is carried out using a test kit consisting of representative types of known counterfeits and types of suitable and unsuitable convertible </w:t>
      </w:r>
      <w:r w:rsidR="001C198F">
        <w:rPr>
          <w:rFonts w:eastAsiaTheme="majorEastAsia" w:cstheme="majorBidi"/>
          <w:szCs w:val="24"/>
          <w:lang w:val="en-GB"/>
        </w:rPr>
        <w:t>mark</w:t>
      </w:r>
      <w:r w:rsidRPr="005257AB">
        <w:rPr>
          <w:rFonts w:eastAsiaTheme="majorEastAsia" w:cstheme="majorBidi"/>
          <w:szCs w:val="24"/>
          <w:lang w:val="en-GB"/>
        </w:rPr>
        <w:t xml:space="preserve"> money.</w:t>
      </w:r>
    </w:p>
    <w:p w14:paraId="772D31C4" w14:textId="52713DB7"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xml:space="preserve">The procedure for checking the operation of the </w:t>
      </w:r>
      <w:r w:rsidR="006E6D4E">
        <w:rPr>
          <w:rFonts w:eastAsiaTheme="majorEastAsia" w:cstheme="majorBidi"/>
          <w:szCs w:val="24"/>
          <w:lang w:val="en-GB"/>
        </w:rPr>
        <w:t>machine</w:t>
      </w:r>
      <w:r w:rsidRPr="005257AB">
        <w:rPr>
          <w:rFonts w:eastAsiaTheme="majorEastAsia" w:cstheme="majorBidi"/>
          <w:szCs w:val="24"/>
          <w:lang w:val="en-GB"/>
        </w:rPr>
        <w:t xml:space="preserve"> includes:</w:t>
      </w:r>
    </w:p>
    <w:p w14:paraId="1BDB2FA1" w14:textId="77777777"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checking the ability to recognize authentic banknotes and coins (initial check),</w:t>
      </w:r>
    </w:p>
    <w:p w14:paraId="42BEFE0B" w14:textId="4D4F11D0"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xml:space="preserve">- checking the ability to </w:t>
      </w:r>
      <w:r w:rsidR="00BE29BA">
        <w:rPr>
          <w:rFonts w:eastAsiaTheme="majorEastAsia" w:cstheme="majorBidi"/>
          <w:szCs w:val="24"/>
          <w:lang w:val="en-GB"/>
        </w:rPr>
        <w:t>sort out the</w:t>
      </w:r>
      <w:r w:rsidRPr="005257AB">
        <w:rPr>
          <w:rFonts w:eastAsiaTheme="majorEastAsia" w:cstheme="majorBidi"/>
          <w:szCs w:val="24"/>
          <w:lang w:val="en-GB"/>
        </w:rPr>
        <w:t xml:space="preserve"> counterfeit copies of banknotes and coins,</w:t>
      </w:r>
    </w:p>
    <w:p w14:paraId="3424BB92" w14:textId="77777777"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checking the ability to determine the quality of banknotes and suitability for circulation,</w:t>
      </w:r>
    </w:p>
    <w:p w14:paraId="003CA623" w14:textId="1C18723F" w:rsidR="00535481"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checking the ability to monitor transaction data.</w:t>
      </w:r>
    </w:p>
    <w:p w14:paraId="70E38FB5" w14:textId="650D1521" w:rsidR="008A721E" w:rsidRDefault="008A721E" w:rsidP="005775AD">
      <w:pPr>
        <w:pStyle w:val="Tekst1"/>
        <w:ind w:left="720"/>
        <w:rPr>
          <w:rFonts w:eastAsiaTheme="majorEastAsia" w:cstheme="majorBidi"/>
          <w:szCs w:val="24"/>
          <w:lang w:val="en-GB"/>
        </w:rPr>
      </w:pPr>
    </w:p>
    <w:p w14:paraId="41F06EED" w14:textId="3FDC4F11" w:rsidR="008A721E" w:rsidRDefault="008A721E" w:rsidP="005775AD">
      <w:pPr>
        <w:pStyle w:val="Tekst1"/>
        <w:ind w:left="720"/>
        <w:rPr>
          <w:rFonts w:eastAsiaTheme="majorEastAsia" w:cstheme="majorBidi"/>
          <w:szCs w:val="24"/>
          <w:lang w:val="en-GB"/>
        </w:rPr>
      </w:pPr>
    </w:p>
    <w:p w14:paraId="01D21845" w14:textId="77777777" w:rsidR="008A721E" w:rsidRPr="005257AB" w:rsidRDefault="008A721E" w:rsidP="005775AD">
      <w:pPr>
        <w:pStyle w:val="Tekst1"/>
        <w:ind w:left="720"/>
        <w:rPr>
          <w:rFonts w:eastAsiaTheme="majorEastAsia" w:cstheme="majorBidi"/>
          <w:szCs w:val="24"/>
          <w:lang w:val="en-GB"/>
        </w:rPr>
      </w:pPr>
    </w:p>
    <w:p w14:paraId="31BE34E1" w14:textId="77777777" w:rsidR="00535481" w:rsidRPr="005257AB" w:rsidRDefault="00535481" w:rsidP="005775AD">
      <w:pPr>
        <w:pStyle w:val="Tekst1"/>
        <w:ind w:left="720"/>
        <w:rPr>
          <w:rFonts w:eastAsiaTheme="majorEastAsia" w:cstheme="majorBidi"/>
          <w:szCs w:val="24"/>
          <w:lang w:val="en-GB"/>
        </w:rPr>
      </w:pPr>
    </w:p>
    <w:p w14:paraId="68FF5D00" w14:textId="4BFF4C21" w:rsidR="00535481" w:rsidRPr="00EB080F" w:rsidRDefault="008A721E" w:rsidP="005775AD">
      <w:pPr>
        <w:pStyle w:val="Tekst1"/>
        <w:ind w:left="720"/>
        <w:rPr>
          <w:rFonts w:eastAsiaTheme="majorEastAsia" w:cstheme="majorBidi"/>
          <w:b/>
          <w:bCs/>
          <w:sz w:val="28"/>
          <w:szCs w:val="28"/>
          <w:lang w:val="en-GB"/>
        </w:rPr>
      </w:pPr>
      <w:r w:rsidRPr="00EB080F">
        <w:rPr>
          <w:rFonts w:eastAsiaTheme="majorEastAsia" w:cstheme="majorBidi"/>
          <w:b/>
          <w:bCs/>
          <w:sz w:val="28"/>
          <w:szCs w:val="28"/>
          <w:lang w:val="en-GB"/>
        </w:rPr>
        <w:lastRenderedPageBreak/>
        <w:t>7</w:t>
      </w:r>
      <w:r w:rsidR="00535481" w:rsidRPr="00EB080F">
        <w:rPr>
          <w:rFonts w:eastAsiaTheme="majorEastAsia" w:cstheme="majorBidi"/>
          <w:b/>
          <w:bCs/>
          <w:sz w:val="28"/>
          <w:szCs w:val="28"/>
          <w:lang w:val="en-GB"/>
        </w:rPr>
        <w:t>. Verification of the ability to recognize authentic banknotes and coins (initial verification)</w:t>
      </w:r>
    </w:p>
    <w:p w14:paraId="279FB93F" w14:textId="77777777" w:rsidR="00535481" w:rsidRPr="00EB080F" w:rsidRDefault="00535481" w:rsidP="005775AD">
      <w:pPr>
        <w:pStyle w:val="Tekst1"/>
        <w:ind w:left="720"/>
        <w:rPr>
          <w:rFonts w:eastAsiaTheme="majorEastAsia" w:cstheme="majorBidi"/>
          <w:szCs w:val="24"/>
          <w:lang w:val="en-GB"/>
        </w:rPr>
      </w:pPr>
    </w:p>
    <w:p w14:paraId="35925D1C" w14:textId="04473233" w:rsidR="00535481" w:rsidRPr="00EB080F" w:rsidRDefault="00535481" w:rsidP="005775AD">
      <w:pPr>
        <w:pStyle w:val="Tekst1"/>
        <w:ind w:left="720"/>
        <w:rPr>
          <w:rFonts w:eastAsiaTheme="majorEastAsia" w:cstheme="majorBidi"/>
          <w:szCs w:val="24"/>
          <w:lang w:val="en-GB"/>
        </w:rPr>
      </w:pPr>
      <w:r w:rsidRPr="00EB080F">
        <w:rPr>
          <w:rFonts w:eastAsiaTheme="majorEastAsia" w:cstheme="majorBidi"/>
          <w:szCs w:val="24"/>
          <w:lang w:val="en-GB"/>
        </w:rPr>
        <w:t xml:space="preserve">The initial check serves to determine the basic ability of the </w:t>
      </w:r>
      <w:r w:rsidR="006E6D4E" w:rsidRPr="00EB080F">
        <w:rPr>
          <w:rFonts w:eastAsiaTheme="majorEastAsia" w:cstheme="majorBidi"/>
          <w:szCs w:val="24"/>
          <w:lang w:val="en-GB"/>
        </w:rPr>
        <w:t>machine</w:t>
      </w:r>
      <w:r w:rsidRPr="00EB080F">
        <w:rPr>
          <w:rFonts w:eastAsiaTheme="majorEastAsia" w:cstheme="majorBidi"/>
          <w:szCs w:val="24"/>
          <w:lang w:val="en-GB"/>
        </w:rPr>
        <w:t xml:space="preserve"> to recognize authentic banknotes and coins of the convertible mark in accordance with the technical characteristics of the </w:t>
      </w:r>
      <w:r w:rsidR="006E6D4E" w:rsidRPr="00EB080F">
        <w:rPr>
          <w:rFonts w:eastAsiaTheme="majorEastAsia" w:cstheme="majorBidi"/>
          <w:szCs w:val="24"/>
          <w:lang w:val="en-GB"/>
        </w:rPr>
        <w:t>machine</w:t>
      </w:r>
      <w:r w:rsidRPr="00EB080F">
        <w:rPr>
          <w:rFonts w:eastAsiaTheme="majorEastAsia" w:cstheme="majorBidi"/>
          <w:szCs w:val="24"/>
          <w:lang w:val="en-GB"/>
        </w:rPr>
        <w:t xml:space="preserve"> and the requirements of the </w:t>
      </w:r>
      <w:r w:rsidR="006357A3" w:rsidRPr="00EB080F">
        <w:rPr>
          <w:rFonts w:eastAsiaTheme="majorEastAsia" w:cstheme="majorBidi"/>
          <w:szCs w:val="24"/>
          <w:lang w:val="en-GB"/>
        </w:rPr>
        <w:t>D</w:t>
      </w:r>
      <w:r w:rsidRPr="00EB080F">
        <w:rPr>
          <w:rFonts w:eastAsiaTheme="majorEastAsia" w:cstheme="majorBidi"/>
          <w:szCs w:val="24"/>
          <w:lang w:val="en-GB"/>
        </w:rPr>
        <w:t>ecision.</w:t>
      </w:r>
    </w:p>
    <w:p w14:paraId="4B0ACFFE" w14:textId="08F89A48" w:rsidR="00535481" w:rsidRPr="005257AB" w:rsidRDefault="00535481" w:rsidP="005775AD">
      <w:pPr>
        <w:pStyle w:val="Tekst1"/>
        <w:ind w:left="720"/>
        <w:rPr>
          <w:rFonts w:eastAsiaTheme="majorEastAsia" w:cstheme="majorBidi"/>
          <w:szCs w:val="24"/>
          <w:lang w:val="en-GB"/>
        </w:rPr>
      </w:pPr>
      <w:r w:rsidRPr="00EB080F">
        <w:rPr>
          <w:rFonts w:eastAsiaTheme="majorEastAsia" w:cstheme="majorBidi"/>
          <w:szCs w:val="24"/>
          <w:lang w:val="en-GB"/>
        </w:rPr>
        <w:t xml:space="preserve">Banknotes and coins are placed in all </w:t>
      </w:r>
      <w:r w:rsidR="00DE49B1" w:rsidRPr="00EB080F">
        <w:rPr>
          <w:rFonts w:eastAsiaTheme="majorEastAsia" w:cstheme="majorBidi"/>
          <w:szCs w:val="24"/>
          <w:lang w:val="en-GB"/>
        </w:rPr>
        <w:t xml:space="preserve">machine acceptable </w:t>
      </w:r>
      <w:r w:rsidRPr="00EB080F">
        <w:rPr>
          <w:rFonts w:eastAsiaTheme="majorEastAsia" w:cstheme="majorBidi"/>
          <w:szCs w:val="24"/>
          <w:lang w:val="en-GB"/>
        </w:rPr>
        <w:t xml:space="preserve">positions, and the Central Bank evaluates whether the </w:t>
      </w:r>
      <w:r w:rsidR="006E6D4E" w:rsidRPr="00EB080F">
        <w:rPr>
          <w:rFonts w:eastAsiaTheme="majorEastAsia" w:cstheme="majorBidi"/>
          <w:szCs w:val="24"/>
          <w:lang w:val="en-GB"/>
        </w:rPr>
        <w:t>machine</w:t>
      </w:r>
      <w:r w:rsidRPr="00EB080F">
        <w:rPr>
          <w:rFonts w:eastAsiaTheme="majorEastAsia" w:cstheme="majorBidi"/>
          <w:szCs w:val="24"/>
          <w:lang w:val="en-GB"/>
        </w:rPr>
        <w:t xml:space="preserve"> correctly recognizes authentic specimens and sorts them </w:t>
      </w:r>
      <w:r w:rsidRPr="005257AB">
        <w:rPr>
          <w:rFonts w:eastAsiaTheme="majorEastAsia" w:cstheme="majorBidi"/>
          <w:szCs w:val="24"/>
          <w:lang w:val="en-GB"/>
        </w:rPr>
        <w:t>into the appropriate categories.</w:t>
      </w:r>
    </w:p>
    <w:p w14:paraId="78DA0E6C" w14:textId="3205564A"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xml:space="preserve">A successfully completed initial check is considered successful if the </w:t>
      </w:r>
      <w:r w:rsidR="006E6D4E">
        <w:rPr>
          <w:rFonts w:eastAsiaTheme="majorEastAsia" w:cstheme="majorBidi"/>
          <w:szCs w:val="24"/>
          <w:lang w:val="en-GB"/>
        </w:rPr>
        <w:t>machine</w:t>
      </w:r>
      <w:r w:rsidRPr="005257AB">
        <w:rPr>
          <w:rFonts w:eastAsiaTheme="majorEastAsia" w:cstheme="majorBidi"/>
          <w:szCs w:val="24"/>
          <w:lang w:val="en-GB"/>
        </w:rPr>
        <w:t xml:space="preserve"> has evaluated at least 90% of inserted banknotes as authentic and suitable for circulation, as this is a prerequisite for continuing the entire procedure of checking the operation of the </w:t>
      </w:r>
      <w:r w:rsidR="006E6D4E">
        <w:rPr>
          <w:rFonts w:eastAsiaTheme="majorEastAsia" w:cstheme="majorBidi"/>
          <w:szCs w:val="24"/>
          <w:lang w:val="en-GB"/>
        </w:rPr>
        <w:t>machine</w:t>
      </w:r>
      <w:r w:rsidRPr="005257AB">
        <w:rPr>
          <w:rFonts w:eastAsiaTheme="majorEastAsia" w:cstheme="majorBidi"/>
          <w:szCs w:val="24"/>
          <w:lang w:val="en-GB"/>
        </w:rPr>
        <w:t xml:space="preserve">. An additional requirement for </w:t>
      </w:r>
      <w:r w:rsidR="006E6D4E">
        <w:rPr>
          <w:rFonts w:eastAsiaTheme="majorEastAsia" w:cstheme="majorBidi"/>
          <w:szCs w:val="24"/>
          <w:lang w:val="en-GB"/>
        </w:rPr>
        <w:t>machine</w:t>
      </w:r>
      <w:r w:rsidRPr="005257AB">
        <w:rPr>
          <w:rFonts w:eastAsiaTheme="majorEastAsia" w:cstheme="majorBidi"/>
          <w:szCs w:val="24"/>
          <w:lang w:val="en-GB"/>
        </w:rPr>
        <w:t>s handled by c</w:t>
      </w:r>
      <w:r w:rsidR="00EB080F">
        <w:rPr>
          <w:rFonts w:eastAsiaTheme="majorEastAsia" w:cstheme="majorBidi"/>
          <w:szCs w:val="24"/>
          <w:lang w:val="en-GB"/>
        </w:rPr>
        <w:t>ustomer</w:t>
      </w:r>
      <w:r w:rsidRPr="005257AB">
        <w:rPr>
          <w:rFonts w:eastAsiaTheme="majorEastAsia" w:cstheme="majorBidi"/>
          <w:szCs w:val="24"/>
          <w:lang w:val="en-GB"/>
        </w:rPr>
        <w:t>s, which must be met, is that the amount of banknotes separated under the suspicion of being counterfeit does not exceed 1% of the total amount of banknotes deposited.</w:t>
      </w:r>
    </w:p>
    <w:p w14:paraId="60684C8E" w14:textId="77777777" w:rsidR="00535481" w:rsidRPr="005257AB" w:rsidRDefault="00535481" w:rsidP="005775AD">
      <w:pPr>
        <w:pStyle w:val="Tekst1"/>
        <w:ind w:left="720"/>
        <w:rPr>
          <w:rFonts w:eastAsiaTheme="majorEastAsia" w:cstheme="majorBidi"/>
          <w:szCs w:val="24"/>
          <w:lang w:val="en-GB"/>
        </w:rPr>
      </w:pPr>
    </w:p>
    <w:p w14:paraId="1C4DBF3A" w14:textId="6A3FB4B5" w:rsidR="00535481" w:rsidRPr="00F14F51" w:rsidRDefault="008A721E" w:rsidP="005775AD">
      <w:pPr>
        <w:pStyle w:val="Tekst1"/>
        <w:ind w:left="720"/>
        <w:rPr>
          <w:rFonts w:eastAsiaTheme="majorEastAsia" w:cstheme="majorBidi"/>
          <w:b/>
          <w:bCs/>
          <w:sz w:val="28"/>
          <w:szCs w:val="28"/>
          <w:lang w:val="en-GB"/>
        </w:rPr>
      </w:pPr>
      <w:r w:rsidRPr="00F14F51">
        <w:rPr>
          <w:rFonts w:eastAsiaTheme="majorEastAsia" w:cstheme="majorBidi"/>
          <w:b/>
          <w:bCs/>
          <w:sz w:val="28"/>
          <w:szCs w:val="28"/>
          <w:lang w:val="en-GB"/>
        </w:rPr>
        <w:t>8</w:t>
      </w:r>
      <w:r w:rsidR="00535481" w:rsidRPr="00F14F51">
        <w:rPr>
          <w:rFonts w:eastAsiaTheme="majorEastAsia" w:cstheme="majorBidi"/>
          <w:b/>
          <w:bCs/>
          <w:sz w:val="28"/>
          <w:szCs w:val="28"/>
          <w:lang w:val="en-GB"/>
        </w:rPr>
        <w:t xml:space="preserve">. Checking the ability to </w:t>
      </w:r>
      <w:r w:rsidR="002B2D97">
        <w:rPr>
          <w:rFonts w:eastAsiaTheme="majorEastAsia" w:cstheme="majorBidi"/>
          <w:b/>
          <w:bCs/>
          <w:sz w:val="28"/>
          <w:szCs w:val="28"/>
          <w:lang w:val="en-GB"/>
        </w:rPr>
        <w:t>sorting out the</w:t>
      </w:r>
      <w:r w:rsidR="00535481" w:rsidRPr="00F14F51">
        <w:rPr>
          <w:rFonts w:eastAsiaTheme="majorEastAsia" w:cstheme="majorBidi"/>
          <w:b/>
          <w:bCs/>
          <w:sz w:val="28"/>
          <w:szCs w:val="28"/>
          <w:lang w:val="en-GB"/>
        </w:rPr>
        <w:t xml:space="preserve"> counterfeit copies of banknotes and coins</w:t>
      </w:r>
    </w:p>
    <w:p w14:paraId="6DADCD2A" w14:textId="77777777" w:rsidR="00535481" w:rsidRPr="005257AB" w:rsidRDefault="00535481" w:rsidP="005775AD">
      <w:pPr>
        <w:pStyle w:val="Tekst1"/>
        <w:ind w:left="720"/>
        <w:rPr>
          <w:rFonts w:eastAsiaTheme="majorEastAsia" w:cstheme="majorBidi"/>
          <w:szCs w:val="24"/>
          <w:lang w:val="en-GB"/>
        </w:rPr>
      </w:pPr>
    </w:p>
    <w:p w14:paraId="3FA4ADD5" w14:textId="603F6BA6"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xml:space="preserve">8.1 Checking the ability to </w:t>
      </w:r>
      <w:r w:rsidR="002B2D97">
        <w:rPr>
          <w:rFonts w:eastAsiaTheme="majorEastAsia" w:cstheme="majorBidi"/>
          <w:szCs w:val="24"/>
          <w:lang w:val="en-GB"/>
        </w:rPr>
        <w:t>sorting out the</w:t>
      </w:r>
      <w:r w:rsidRPr="005257AB">
        <w:rPr>
          <w:rFonts w:eastAsiaTheme="majorEastAsia" w:cstheme="majorBidi"/>
          <w:szCs w:val="24"/>
          <w:lang w:val="en-GB"/>
        </w:rPr>
        <w:t xml:space="preserve"> counterfeit banknotes</w:t>
      </w:r>
    </w:p>
    <w:p w14:paraId="2BAD9BAC" w14:textId="77777777" w:rsidR="00535481" w:rsidRPr="005257AB" w:rsidRDefault="00535481" w:rsidP="005775AD">
      <w:pPr>
        <w:pStyle w:val="Tekst1"/>
        <w:ind w:left="720"/>
        <w:rPr>
          <w:rFonts w:eastAsiaTheme="majorEastAsia" w:cstheme="majorBidi"/>
          <w:szCs w:val="24"/>
          <w:lang w:val="en-GB"/>
        </w:rPr>
      </w:pPr>
    </w:p>
    <w:p w14:paraId="3E39E06A" w14:textId="1260F661"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xml:space="preserve">The </w:t>
      </w:r>
      <w:r w:rsidR="006E6D4E">
        <w:rPr>
          <w:rFonts w:eastAsiaTheme="majorEastAsia" w:cstheme="majorBidi"/>
          <w:szCs w:val="24"/>
          <w:lang w:val="en-GB"/>
        </w:rPr>
        <w:t>machine</w:t>
      </w:r>
      <w:r w:rsidRPr="005257AB">
        <w:rPr>
          <w:rFonts w:eastAsiaTheme="majorEastAsia" w:cstheme="majorBidi"/>
          <w:szCs w:val="24"/>
          <w:lang w:val="en-GB"/>
        </w:rPr>
        <w:t xml:space="preserve">'s ability to </w:t>
      </w:r>
      <w:r w:rsidR="00A83529">
        <w:rPr>
          <w:rFonts w:eastAsiaTheme="majorEastAsia" w:cstheme="majorBidi"/>
          <w:szCs w:val="24"/>
          <w:lang w:val="en-GB"/>
        </w:rPr>
        <w:t>sort out the</w:t>
      </w:r>
      <w:r w:rsidRPr="005257AB">
        <w:rPr>
          <w:rFonts w:eastAsiaTheme="majorEastAsia" w:cstheme="majorBidi"/>
          <w:szCs w:val="24"/>
          <w:lang w:val="en-GB"/>
        </w:rPr>
        <w:t xml:space="preserve"> counterfeit and suspicious banknotes is checked using a representative sample of known types of counterfeits that were known and recorded in the Central Bank of Bosnia and Herzegovina until the date of testing.</w:t>
      </w:r>
    </w:p>
    <w:p w14:paraId="4D630E8F" w14:textId="2CA354FC"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C</w:t>
      </w:r>
      <w:r w:rsidR="00A83529">
        <w:rPr>
          <w:rFonts w:eastAsiaTheme="majorEastAsia" w:cstheme="majorBidi"/>
          <w:szCs w:val="24"/>
          <w:lang w:val="en-GB"/>
        </w:rPr>
        <w:t>ustomer</w:t>
      </w:r>
      <w:r w:rsidRPr="005257AB">
        <w:rPr>
          <w:rFonts w:eastAsiaTheme="majorEastAsia" w:cstheme="majorBidi"/>
          <w:szCs w:val="24"/>
          <w:lang w:val="en-GB"/>
        </w:rPr>
        <w:t xml:space="preserve">-handled </w:t>
      </w:r>
      <w:r w:rsidR="006E6D4E">
        <w:rPr>
          <w:rFonts w:eastAsiaTheme="majorEastAsia" w:cstheme="majorBidi"/>
          <w:szCs w:val="24"/>
          <w:lang w:val="en-GB"/>
        </w:rPr>
        <w:t>machine</w:t>
      </w:r>
      <w:r w:rsidRPr="005257AB">
        <w:rPr>
          <w:rFonts w:eastAsiaTheme="majorEastAsia" w:cstheme="majorBidi"/>
          <w:szCs w:val="24"/>
          <w:lang w:val="en-GB"/>
        </w:rPr>
        <w:t xml:space="preserve">s are checked to ensure that the </w:t>
      </w:r>
      <w:r w:rsidR="006E6D4E">
        <w:rPr>
          <w:rFonts w:eastAsiaTheme="majorEastAsia" w:cstheme="majorBidi"/>
          <w:szCs w:val="24"/>
          <w:lang w:val="en-GB"/>
        </w:rPr>
        <w:t>machine</w:t>
      </w:r>
      <w:r w:rsidRPr="005257AB">
        <w:rPr>
          <w:rFonts w:eastAsiaTheme="majorEastAsia" w:cstheme="majorBidi"/>
          <w:szCs w:val="24"/>
          <w:lang w:val="en-GB"/>
        </w:rPr>
        <w:t xml:space="preserve"> does not accept suspicious or counterfeit banknotes as authentic, to retain or classify them into the appropriate category and, when applicable, to enable tracking of</w:t>
      </w:r>
      <w:r w:rsidR="00E369CB">
        <w:rPr>
          <w:rFonts w:eastAsiaTheme="majorEastAsia" w:cstheme="majorBidi"/>
          <w:szCs w:val="24"/>
          <w:lang w:val="en-GB"/>
        </w:rPr>
        <w:t xml:space="preserve"> the data on</w:t>
      </w:r>
      <w:r w:rsidRPr="005257AB">
        <w:rPr>
          <w:rFonts w:eastAsiaTheme="majorEastAsia" w:cstheme="majorBidi"/>
          <w:szCs w:val="24"/>
          <w:lang w:val="en-GB"/>
        </w:rPr>
        <w:t xml:space="preserve"> the customer who performed the transaction.</w:t>
      </w:r>
    </w:p>
    <w:p w14:paraId="6C326BCC" w14:textId="295D3D96"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xml:space="preserve">In the case of </w:t>
      </w:r>
      <w:r w:rsidR="006E6D4E">
        <w:rPr>
          <w:rFonts w:eastAsiaTheme="majorEastAsia" w:cstheme="majorBidi"/>
          <w:szCs w:val="24"/>
          <w:lang w:val="en-GB"/>
        </w:rPr>
        <w:t>machine</w:t>
      </w:r>
      <w:r w:rsidRPr="005257AB">
        <w:rPr>
          <w:rFonts w:eastAsiaTheme="majorEastAsia" w:cstheme="majorBidi"/>
          <w:szCs w:val="24"/>
          <w:lang w:val="en-GB"/>
        </w:rPr>
        <w:t xml:space="preserve">s </w:t>
      </w:r>
      <w:r w:rsidR="00E369CB">
        <w:rPr>
          <w:rFonts w:eastAsiaTheme="majorEastAsia" w:cstheme="majorBidi"/>
          <w:szCs w:val="24"/>
          <w:lang w:val="en-GB"/>
        </w:rPr>
        <w:t xml:space="preserve">being </w:t>
      </w:r>
      <w:r w:rsidRPr="005257AB">
        <w:rPr>
          <w:rFonts w:eastAsiaTheme="majorEastAsia" w:cstheme="majorBidi"/>
          <w:szCs w:val="24"/>
          <w:lang w:val="en-GB"/>
        </w:rPr>
        <w:t>handled by employees,</w:t>
      </w:r>
      <w:r w:rsidR="00B033DA">
        <w:rPr>
          <w:rFonts w:eastAsiaTheme="majorEastAsia" w:cstheme="majorBidi"/>
          <w:szCs w:val="24"/>
          <w:lang w:val="en-GB"/>
        </w:rPr>
        <w:t xml:space="preserve"> we check</w:t>
      </w:r>
      <w:r w:rsidRPr="005257AB">
        <w:rPr>
          <w:rFonts w:eastAsiaTheme="majorEastAsia" w:cstheme="majorBidi"/>
          <w:szCs w:val="24"/>
          <w:lang w:val="en-GB"/>
        </w:rPr>
        <w:t xml:space="preserve"> the </w:t>
      </w:r>
      <w:r w:rsidR="006E6D4E">
        <w:rPr>
          <w:rFonts w:eastAsiaTheme="majorEastAsia" w:cstheme="majorBidi"/>
          <w:szCs w:val="24"/>
          <w:lang w:val="en-GB"/>
        </w:rPr>
        <w:t>machine</w:t>
      </w:r>
      <w:r w:rsidRPr="005257AB">
        <w:rPr>
          <w:rFonts w:eastAsiaTheme="majorEastAsia" w:cstheme="majorBidi"/>
          <w:szCs w:val="24"/>
          <w:lang w:val="en-GB"/>
        </w:rPr>
        <w:t xml:space="preserve">'s ability to </w:t>
      </w:r>
      <w:r w:rsidR="00BA1AF0">
        <w:rPr>
          <w:rFonts w:eastAsiaTheme="majorEastAsia" w:cstheme="majorBidi"/>
          <w:szCs w:val="24"/>
          <w:lang w:val="en-GB"/>
        </w:rPr>
        <w:t>sort out</w:t>
      </w:r>
      <w:r w:rsidR="00D537FE">
        <w:rPr>
          <w:rFonts w:eastAsiaTheme="majorEastAsia" w:cstheme="majorBidi"/>
          <w:szCs w:val="24"/>
          <w:lang w:val="en-GB"/>
        </w:rPr>
        <w:t xml:space="preserve"> the</w:t>
      </w:r>
      <w:r w:rsidRPr="005257AB">
        <w:rPr>
          <w:rFonts w:eastAsiaTheme="majorEastAsia" w:cstheme="majorBidi"/>
          <w:szCs w:val="24"/>
          <w:lang w:val="en-GB"/>
        </w:rPr>
        <w:t xml:space="preserve"> suspicious banknotes and all counterfeits from authentic ones and not classify them as banknotes or coins suitable for return to circulation.</w:t>
      </w:r>
    </w:p>
    <w:p w14:paraId="655E67DE" w14:textId="31C7D606"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The verification of the c</w:t>
      </w:r>
      <w:r w:rsidR="00BA1AF0">
        <w:rPr>
          <w:rFonts w:eastAsiaTheme="majorEastAsia" w:cstheme="majorBidi"/>
          <w:szCs w:val="24"/>
          <w:lang w:val="en-GB"/>
        </w:rPr>
        <w:t>ustomer</w:t>
      </w:r>
      <w:r w:rsidRPr="005257AB">
        <w:rPr>
          <w:rFonts w:eastAsiaTheme="majorEastAsia" w:cstheme="majorBidi"/>
          <w:szCs w:val="24"/>
          <w:lang w:val="en-GB"/>
        </w:rPr>
        <w:t xml:space="preserve">-handled </w:t>
      </w:r>
      <w:r w:rsidR="006E6D4E">
        <w:rPr>
          <w:rFonts w:eastAsiaTheme="majorEastAsia" w:cstheme="majorBidi"/>
          <w:szCs w:val="24"/>
          <w:lang w:val="en-GB"/>
        </w:rPr>
        <w:t>machine</w:t>
      </w:r>
      <w:r w:rsidRPr="005257AB">
        <w:rPr>
          <w:rFonts w:eastAsiaTheme="majorEastAsia" w:cstheme="majorBidi"/>
          <w:szCs w:val="24"/>
          <w:lang w:val="en-GB"/>
        </w:rPr>
        <w:t xml:space="preserve"> is considered successful if the </w:t>
      </w:r>
      <w:r w:rsidR="006E6D4E">
        <w:rPr>
          <w:rFonts w:eastAsiaTheme="majorEastAsia" w:cstheme="majorBidi"/>
          <w:szCs w:val="24"/>
          <w:lang w:val="en-GB"/>
        </w:rPr>
        <w:t>machine</w:t>
      </w:r>
      <w:r w:rsidRPr="005257AB">
        <w:rPr>
          <w:rFonts w:eastAsiaTheme="majorEastAsia" w:cstheme="majorBidi"/>
          <w:szCs w:val="24"/>
          <w:lang w:val="en-GB"/>
        </w:rPr>
        <w:t xml:space="preserve"> does not accept any of the inserted counterfeit </w:t>
      </w:r>
      <w:r w:rsidR="00BA1AF0">
        <w:rPr>
          <w:rFonts w:eastAsiaTheme="majorEastAsia" w:cstheme="majorBidi"/>
          <w:szCs w:val="24"/>
          <w:lang w:val="en-GB"/>
        </w:rPr>
        <w:t>bank</w:t>
      </w:r>
      <w:r w:rsidRPr="005257AB">
        <w:rPr>
          <w:rFonts w:eastAsiaTheme="majorEastAsia" w:cstheme="majorBidi"/>
          <w:szCs w:val="24"/>
          <w:lang w:val="en-GB"/>
        </w:rPr>
        <w:t>notes as authentic and if at least 90% of the inserted counterfeits are separated and retained as counterfeit</w:t>
      </w:r>
      <w:r w:rsidR="00565A8C">
        <w:rPr>
          <w:rFonts w:eastAsiaTheme="majorEastAsia" w:cstheme="majorBidi"/>
          <w:szCs w:val="24"/>
          <w:lang w:val="en-GB"/>
        </w:rPr>
        <w:t>ed</w:t>
      </w:r>
      <w:r w:rsidRPr="005257AB">
        <w:rPr>
          <w:rFonts w:eastAsiaTheme="majorEastAsia" w:cstheme="majorBidi"/>
          <w:szCs w:val="24"/>
          <w:lang w:val="en-GB"/>
        </w:rPr>
        <w:t xml:space="preserve"> or suspicious </w:t>
      </w:r>
      <w:r w:rsidR="00BA1AF0">
        <w:rPr>
          <w:rFonts w:eastAsiaTheme="majorEastAsia" w:cstheme="majorBidi"/>
          <w:szCs w:val="24"/>
          <w:lang w:val="en-GB"/>
        </w:rPr>
        <w:t>bank</w:t>
      </w:r>
      <w:r w:rsidRPr="005257AB">
        <w:rPr>
          <w:rFonts w:eastAsiaTheme="majorEastAsia" w:cstheme="majorBidi"/>
          <w:szCs w:val="24"/>
          <w:lang w:val="en-GB"/>
        </w:rPr>
        <w:t>notes.</w:t>
      </w:r>
    </w:p>
    <w:p w14:paraId="71C3AC1A" w14:textId="416323A5"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xml:space="preserve">Verification of </w:t>
      </w:r>
      <w:r w:rsidR="006E6D4E">
        <w:rPr>
          <w:rFonts w:eastAsiaTheme="majorEastAsia" w:cstheme="majorBidi"/>
          <w:szCs w:val="24"/>
          <w:lang w:val="en-GB"/>
        </w:rPr>
        <w:t>machine</w:t>
      </w:r>
      <w:r w:rsidRPr="005257AB">
        <w:rPr>
          <w:rFonts w:eastAsiaTheme="majorEastAsia" w:cstheme="majorBidi"/>
          <w:szCs w:val="24"/>
          <w:lang w:val="en-GB"/>
        </w:rPr>
        <w:t xml:space="preserve">s handled by employees is considered successful if the </w:t>
      </w:r>
      <w:r w:rsidR="006E6D4E">
        <w:rPr>
          <w:rFonts w:eastAsiaTheme="majorEastAsia" w:cstheme="majorBidi"/>
          <w:szCs w:val="24"/>
          <w:lang w:val="en-GB"/>
        </w:rPr>
        <w:t>machine</w:t>
      </w:r>
      <w:r w:rsidRPr="005257AB">
        <w:rPr>
          <w:rFonts w:eastAsiaTheme="majorEastAsia" w:cstheme="majorBidi"/>
          <w:szCs w:val="24"/>
          <w:lang w:val="en-GB"/>
        </w:rPr>
        <w:t xml:space="preserve"> separates all counterfeit</w:t>
      </w:r>
      <w:r w:rsidR="00565A8C">
        <w:rPr>
          <w:rFonts w:eastAsiaTheme="majorEastAsia" w:cstheme="majorBidi"/>
          <w:szCs w:val="24"/>
          <w:lang w:val="en-GB"/>
        </w:rPr>
        <w:t>ed</w:t>
      </w:r>
      <w:r w:rsidRPr="005257AB">
        <w:rPr>
          <w:rFonts w:eastAsiaTheme="majorEastAsia" w:cstheme="majorBidi"/>
          <w:szCs w:val="24"/>
          <w:lang w:val="en-GB"/>
        </w:rPr>
        <w:t xml:space="preserve"> </w:t>
      </w:r>
      <w:r w:rsidR="00565A8C">
        <w:rPr>
          <w:rFonts w:eastAsiaTheme="majorEastAsia" w:cstheme="majorBidi"/>
          <w:szCs w:val="24"/>
          <w:lang w:val="en-GB"/>
        </w:rPr>
        <w:t>bank</w:t>
      </w:r>
      <w:r w:rsidRPr="005257AB">
        <w:rPr>
          <w:rFonts w:eastAsiaTheme="majorEastAsia" w:cstheme="majorBidi"/>
          <w:szCs w:val="24"/>
          <w:lang w:val="en-GB"/>
        </w:rPr>
        <w:t xml:space="preserve">notes inserted into the </w:t>
      </w:r>
      <w:r w:rsidR="006E6D4E">
        <w:rPr>
          <w:rFonts w:eastAsiaTheme="majorEastAsia" w:cstheme="majorBidi"/>
          <w:szCs w:val="24"/>
          <w:lang w:val="en-GB"/>
        </w:rPr>
        <w:t>machine</w:t>
      </w:r>
      <w:r w:rsidRPr="005257AB">
        <w:rPr>
          <w:rFonts w:eastAsiaTheme="majorEastAsia" w:cstheme="majorBidi"/>
          <w:szCs w:val="24"/>
          <w:lang w:val="en-GB"/>
        </w:rPr>
        <w:t>.</w:t>
      </w:r>
    </w:p>
    <w:p w14:paraId="7AAE5655" w14:textId="6DFDB1C3" w:rsidR="00535481" w:rsidRDefault="00535481" w:rsidP="005775AD">
      <w:pPr>
        <w:pStyle w:val="Tekst1"/>
        <w:ind w:left="720"/>
        <w:rPr>
          <w:rFonts w:eastAsiaTheme="majorEastAsia" w:cstheme="majorBidi"/>
          <w:szCs w:val="24"/>
          <w:lang w:val="en-GB"/>
        </w:rPr>
      </w:pPr>
    </w:p>
    <w:p w14:paraId="38997868" w14:textId="72ACFD47" w:rsidR="00BA36F1" w:rsidRDefault="00BA36F1" w:rsidP="005775AD">
      <w:pPr>
        <w:pStyle w:val="Tekst1"/>
        <w:ind w:left="720"/>
        <w:rPr>
          <w:rFonts w:eastAsiaTheme="majorEastAsia" w:cstheme="majorBidi"/>
          <w:szCs w:val="24"/>
          <w:lang w:val="en-GB"/>
        </w:rPr>
      </w:pPr>
    </w:p>
    <w:p w14:paraId="717D8247" w14:textId="77777777" w:rsidR="00BA36F1" w:rsidRPr="005257AB" w:rsidRDefault="00BA36F1" w:rsidP="005775AD">
      <w:pPr>
        <w:pStyle w:val="Tekst1"/>
        <w:ind w:left="720"/>
        <w:rPr>
          <w:rFonts w:eastAsiaTheme="majorEastAsia" w:cstheme="majorBidi"/>
          <w:szCs w:val="24"/>
          <w:lang w:val="en-GB"/>
        </w:rPr>
      </w:pPr>
    </w:p>
    <w:p w14:paraId="0D32E282" w14:textId="6A0F43E9"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xml:space="preserve">8.2 Checking the ability to </w:t>
      </w:r>
      <w:r w:rsidR="00A3079C">
        <w:rPr>
          <w:rFonts w:eastAsiaTheme="majorEastAsia" w:cstheme="majorBidi"/>
          <w:szCs w:val="24"/>
          <w:lang w:val="en-GB"/>
        </w:rPr>
        <w:t>sort out</w:t>
      </w:r>
      <w:r w:rsidR="001A41DD">
        <w:rPr>
          <w:rFonts w:eastAsiaTheme="majorEastAsia" w:cstheme="majorBidi"/>
          <w:szCs w:val="24"/>
          <w:lang w:val="en-GB"/>
        </w:rPr>
        <w:t xml:space="preserve"> the</w:t>
      </w:r>
      <w:r w:rsidRPr="005257AB">
        <w:rPr>
          <w:rFonts w:eastAsiaTheme="majorEastAsia" w:cstheme="majorBidi"/>
          <w:szCs w:val="24"/>
          <w:lang w:val="en-GB"/>
        </w:rPr>
        <w:t xml:space="preserve"> counterfeit</w:t>
      </w:r>
      <w:r w:rsidR="001A41DD">
        <w:rPr>
          <w:rFonts w:eastAsiaTheme="majorEastAsia" w:cstheme="majorBidi"/>
          <w:szCs w:val="24"/>
          <w:lang w:val="en-GB"/>
        </w:rPr>
        <w:t>ed</w:t>
      </w:r>
      <w:r w:rsidRPr="005257AB">
        <w:rPr>
          <w:rFonts w:eastAsiaTheme="majorEastAsia" w:cstheme="majorBidi"/>
          <w:szCs w:val="24"/>
          <w:lang w:val="en-GB"/>
        </w:rPr>
        <w:t xml:space="preserve"> coins</w:t>
      </w:r>
    </w:p>
    <w:p w14:paraId="742850CB" w14:textId="77777777" w:rsidR="00535481" w:rsidRPr="005257AB" w:rsidRDefault="00535481" w:rsidP="005775AD">
      <w:pPr>
        <w:pStyle w:val="Tekst1"/>
        <w:ind w:left="720"/>
        <w:rPr>
          <w:rFonts w:eastAsiaTheme="majorEastAsia" w:cstheme="majorBidi"/>
          <w:szCs w:val="24"/>
          <w:lang w:val="en-GB"/>
        </w:rPr>
      </w:pPr>
    </w:p>
    <w:p w14:paraId="49B06518" w14:textId="50C35FC6"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Checking the ability to s</w:t>
      </w:r>
      <w:r w:rsidR="001A41DD">
        <w:rPr>
          <w:rFonts w:eastAsiaTheme="majorEastAsia" w:cstheme="majorBidi"/>
          <w:szCs w:val="24"/>
          <w:lang w:val="en-GB"/>
        </w:rPr>
        <w:t>ort out</w:t>
      </w:r>
      <w:r w:rsidRPr="005257AB">
        <w:rPr>
          <w:rFonts w:eastAsiaTheme="majorEastAsia" w:cstheme="majorBidi"/>
          <w:szCs w:val="24"/>
          <w:lang w:val="en-GB"/>
        </w:rPr>
        <w:t xml:space="preserve"> counterfeit</w:t>
      </w:r>
      <w:r w:rsidR="00FD2D1A">
        <w:rPr>
          <w:rFonts w:eastAsiaTheme="majorEastAsia" w:cstheme="majorBidi"/>
          <w:szCs w:val="24"/>
          <w:lang w:val="en-GB"/>
        </w:rPr>
        <w:t>ed</w:t>
      </w:r>
      <w:r w:rsidRPr="005257AB">
        <w:rPr>
          <w:rFonts w:eastAsiaTheme="majorEastAsia" w:cstheme="majorBidi"/>
          <w:szCs w:val="24"/>
          <w:lang w:val="en-GB"/>
        </w:rPr>
        <w:t xml:space="preserve"> coins and evaluating the results is carried out in the same way as checking the ability to separate counterfeit copies of banknotes.</w:t>
      </w:r>
    </w:p>
    <w:p w14:paraId="0F23328C" w14:textId="43EF42A7"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In addition to the ability to separate counterfeit</w:t>
      </w:r>
      <w:r w:rsidR="00FF7668">
        <w:rPr>
          <w:rFonts w:eastAsiaTheme="majorEastAsia" w:cstheme="majorBidi"/>
          <w:szCs w:val="24"/>
          <w:lang w:val="en-GB"/>
        </w:rPr>
        <w:t>ed</w:t>
      </w:r>
      <w:r w:rsidRPr="005257AB">
        <w:rPr>
          <w:rFonts w:eastAsiaTheme="majorEastAsia" w:cstheme="majorBidi"/>
          <w:szCs w:val="24"/>
          <w:lang w:val="en-GB"/>
        </w:rPr>
        <w:t xml:space="preserve"> coins, the ability to separate foreign currency coins that are structurally similar to KM coins is additionally checked, and the </w:t>
      </w:r>
      <w:r w:rsidR="006E6D4E">
        <w:rPr>
          <w:rFonts w:eastAsiaTheme="majorEastAsia" w:cstheme="majorBidi"/>
          <w:szCs w:val="24"/>
          <w:lang w:val="en-GB"/>
        </w:rPr>
        <w:t>machine</w:t>
      </w:r>
      <w:r w:rsidRPr="005257AB">
        <w:rPr>
          <w:rFonts w:eastAsiaTheme="majorEastAsia" w:cstheme="majorBidi"/>
          <w:szCs w:val="24"/>
          <w:lang w:val="en-GB"/>
        </w:rPr>
        <w:t xml:space="preserve"> check in this sense is considered successful if the </w:t>
      </w:r>
      <w:r w:rsidR="006E6D4E">
        <w:rPr>
          <w:rFonts w:eastAsiaTheme="majorEastAsia" w:cstheme="majorBidi"/>
          <w:szCs w:val="24"/>
          <w:lang w:val="en-GB"/>
        </w:rPr>
        <w:t>machine</w:t>
      </w:r>
      <w:r w:rsidRPr="005257AB">
        <w:rPr>
          <w:rFonts w:eastAsiaTheme="majorEastAsia" w:cstheme="majorBidi"/>
          <w:szCs w:val="24"/>
          <w:lang w:val="en-GB"/>
        </w:rPr>
        <w:t xml:space="preserve"> separates all foreign currency coins inserted into the </w:t>
      </w:r>
      <w:r w:rsidR="006E6D4E">
        <w:rPr>
          <w:rFonts w:eastAsiaTheme="majorEastAsia" w:cstheme="majorBidi"/>
          <w:szCs w:val="24"/>
          <w:lang w:val="en-GB"/>
        </w:rPr>
        <w:t>machine</w:t>
      </w:r>
      <w:r w:rsidRPr="005257AB">
        <w:rPr>
          <w:rFonts w:eastAsiaTheme="majorEastAsia" w:cstheme="majorBidi"/>
          <w:szCs w:val="24"/>
          <w:lang w:val="en-GB"/>
        </w:rPr>
        <w:t>.</w:t>
      </w:r>
    </w:p>
    <w:p w14:paraId="5456DCC1" w14:textId="77777777" w:rsidR="00535481" w:rsidRPr="005257AB" w:rsidRDefault="00535481" w:rsidP="005775AD">
      <w:pPr>
        <w:pStyle w:val="Tekst1"/>
        <w:ind w:left="720"/>
        <w:rPr>
          <w:rFonts w:eastAsiaTheme="majorEastAsia" w:cstheme="majorBidi"/>
          <w:szCs w:val="24"/>
          <w:lang w:val="en-GB"/>
        </w:rPr>
      </w:pPr>
    </w:p>
    <w:p w14:paraId="6E5B213E" w14:textId="2D496A76" w:rsidR="00535481" w:rsidRPr="00BA36F1" w:rsidRDefault="00FF7668" w:rsidP="005775AD">
      <w:pPr>
        <w:pStyle w:val="Tekst1"/>
        <w:ind w:left="720"/>
        <w:rPr>
          <w:rFonts w:eastAsiaTheme="majorEastAsia" w:cstheme="majorBidi"/>
          <w:b/>
          <w:bCs/>
          <w:sz w:val="28"/>
          <w:szCs w:val="28"/>
          <w:lang w:val="en-GB"/>
        </w:rPr>
      </w:pPr>
      <w:r>
        <w:rPr>
          <w:rFonts w:eastAsiaTheme="majorEastAsia" w:cstheme="majorBidi"/>
          <w:b/>
          <w:bCs/>
          <w:sz w:val="28"/>
          <w:szCs w:val="28"/>
          <w:lang w:val="en-GB"/>
        </w:rPr>
        <w:t>9</w:t>
      </w:r>
      <w:r w:rsidR="00535481" w:rsidRPr="00BA36F1">
        <w:rPr>
          <w:rFonts w:eastAsiaTheme="majorEastAsia" w:cstheme="majorBidi"/>
          <w:b/>
          <w:bCs/>
          <w:sz w:val="28"/>
          <w:szCs w:val="28"/>
          <w:lang w:val="en-GB"/>
        </w:rPr>
        <w:t>. Verification of the ability to de</w:t>
      </w:r>
      <w:r w:rsidR="00392122">
        <w:rPr>
          <w:rFonts w:eastAsiaTheme="majorEastAsia" w:cstheme="majorBidi"/>
          <w:b/>
          <w:bCs/>
          <w:sz w:val="28"/>
          <w:szCs w:val="28"/>
          <w:lang w:val="en-GB"/>
        </w:rPr>
        <w:t>fine</w:t>
      </w:r>
      <w:r w:rsidR="00535481" w:rsidRPr="00BA36F1">
        <w:rPr>
          <w:rFonts w:eastAsiaTheme="majorEastAsia" w:cstheme="majorBidi"/>
          <w:b/>
          <w:bCs/>
          <w:sz w:val="28"/>
          <w:szCs w:val="28"/>
          <w:lang w:val="en-GB"/>
        </w:rPr>
        <w:t xml:space="preserve"> the quality of banknotes suitable for circulation</w:t>
      </w:r>
    </w:p>
    <w:p w14:paraId="391729AE" w14:textId="77777777" w:rsidR="00535481" w:rsidRPr="005257AB" w:rsidRDefault="00535481" w:rsidP="005775AD">
      <w:pPr>
        <w:pStyle w:val="Tekst1"/>
        <w:ind w:left="720"/>
        <w:rPr>
          <w:rFonts w:eastAsiaTheme="majorEastAsia" w:cstheme="majorBidi"/>
          <w:szCs w:val="24"/>
          <w:lang w:val="en-GB"/>
        </w:rPr>
      </w:pPr>
    </w:p>
    <w:p w14:paraId="48A6D040" w14:textId="6A093D2B"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xml:space="preserve">The suitability check includes the assessment of the </w:t>
      </w:r>
      <w:r w:rsidR="006E6D4E">
        <w:rPr>
          <w:rFonts w:eastAsiaTheme="majorEastAsia" w:cstheme="majorBidi"/>
          <w:szCs w:val="24"/>
          <w:lang w:val="en-GB"/>
        </w:rPr>
        <w:t>machine</w:t>
      </w:r>
      <w:r w:rsidRPr="005257AB">
        <w:rPr>
          <w:rFonts w:eastAsiaTheme="majorEastAsia" w:cstheme="majorBidi"/>
          <w:szCs w:val="24"/>
          <w:lang w:val="en-GB"/>
        </w:rPr>
        <w:t xml:space="preserve">'s ability to determine whether authentic banknotes and coins are suitable or unsuitable for circulation, in accordance with the minimum standards and criteria prescribed by the </w:t>
      </w:r>
      <w:r w:rsidR="00C02959">
        <w:rPr>
          <w:rFonts w:eastAsiaTheme="majorEastAsia" w:cstheme="majorBidi"/>
          <w:szCs w:val="24"/>
          <w:lang w:val="en-GB"/>
        </w:rPr>
        <w:t>D</w:t>
      </w:r>
      <w:r w:rsidRPr="005257AB">
        <w:rPr>
          <w:rFonts w:eastAsiaTheme="majorEastAsia" w:cstheme="majorBidi"/>
          <w:szCs w:val="24"/>
          <w:lang w:val="en-GB"/>
        </w:rPr>
        <w:t xml:space="preserve">ecision and its </w:t>
      </w:r>
      <w:r w:rsidR="00C02959">
        <w:rPr>
          <w:rFonts w:eastAsiaTheme="majorEastAsia" w:cstheme="majorBidi"/>
          <w:szCs w:val="24"/>
          <w:lang w:val="en-GB"/>
        </w:rPr>
        <w:t>A</w:t>
      </w:r>
      <w:r w:rsidRPr="005257AB">
        <w:rPr>
          <w:rFonts w:eastAsiaTheme="majorEastAsia" w:cstheme="majorBidi"/>
          <w:szCs w:val="24"/>
          <w:lang w:val="en-GB"/>
        </w:rPr>
        <w:t>nnexes.</w:t>
      </w:r>
    </w:p>
    <w:p w14:paraId="42901180" w14:textId="77777777"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For banknotes, the minimum standards for automatic suitability verification from Annex 1 of the Decision are applied.</w:t>
      </w:r>
    </w:p>
    <w:p w14:paraId="0318F8FE" w14:textId="5489A12A"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xml:space="preserve">Checking the ability of the </w:t>
      </w:r>
      <w:r w:rsidR="006E6D4E">
        <w:rPr>
          <w:rFonts w:eastAsiaTheme="majorEastAsia" w:cstheme="majorBidi"/>
          <w:szCs w:val="24"/>
          <w:lang w:val="en-GB"/>
        </w:rPr>
        <w:t>machine</w:t>
      </w:r>
      <w:r w:rsidRPr="005257AB">
        <w:rPr>
          <w:rFonts w:eastAsiaTheme="majorEastAsia" w:cstheme="majorBidi"/>
          <w:szCs w:val="24"/>
          <w:lang w:val="en-GB"/>
        </w:rPr>
        <w:t xml:space="preserve"> to determine the quality of banknotes according to suitability for circulation is carried out</w:t>
      </w:r>
      <w:r w:rsidR="00392122">
        <w:rPr>
          <w:rFonts w:eastAsiaTheme="majorEastAsia" w:cstheme="majorBidi"/>
          <w:szCs w:val="24"/>
          <w:lang w:val="en-GB"/>
        </w:rPr>
        <w:t xml:space="preserve"> </w:t>
      </w:r>
      <w:r w:rsidRPr="005257AB">
        <w:rPr>
          <w:rFonts w:eastAsiaTheme="majorEastAsia" w:cstheme="majorBidi"/>
          <w:szCs w:val="24"/>
          <w:lang w:val="en-GB"/>
        </w:rPr>
        <w:t>using a certain number of authentic banknotes suitable for circulation and a number of authentic banknotes unsuitable for circulation (worn and damaged banknotes).</w:t>
      </w:r>
    </w:p>
    <w:p w14:paraId="7014D574" w14:textId="73120934"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Worn KM banknotes are banknotes that have worn out due to use</w:t>
      </w:r>
      <w:r w:rsidR="00966E94">
        <w:rPr>
          <w:rFonts w:eastAsiaTheme="majorEastAsia" w:cstheme="majorBidi"/>
          <w:szCs w:val="24"/>
          <w:lang w:val="en-GB"/>
        </w:rPr>
        <w:t>,</w:t>
      </w:r>
      <w:r w:rsidRPr="005257AB">
        <w:rPr>
          <w:rFonts w:eastAsiaTheme="majorEastAsia" w:cstheme="majorBidi"/>
          <w:szCs w:val="24"/>
          <w:lang w:val="en-GB"/>
        </w:rPr>
        <w:t xml:space="preserve"> and the quality of the paper and colo</w:t>
      </w:r>
      <w:r w:rsidR="00BA36F1">
        <w:rPr>
          <w:rFonts w:eastAsiaTheme="majorEastAsia" w:cstheme="majorBidi"/>
          <w:szCs w:val="24"/>
          <w:lang w:val="en-GB"/>
        </w:rPr>
        <w:t>u</w:t>
      </w:r>
      <w:r w:rsidRPr="005257AB">
        <w:rPr>
          <w:rFonts w:eastAsiaTheme="majorEastAsia" w:cstheme="majorBidi"/>
          <w:szCs w:val="24"/>
          <w:lang w:val="en-GB"/>
        </w:rPr>
        <w:t>rs have significantly decreased, i.e. they are not suitable for circulation due to their appearance.</w:t>
      </w:r>
    </w:p>
    <w:p w14:paraId="6A4DB149" w14:textId="77777777" w:rsidR="00535481" w:rsidRPr="005257AB" w:rsidRDefault="00535481" w:rsidP="005775AD">
      <w:pPr>
        <w:pStyle w:val="Tekst1"/>
        <w:ind w:left="720"/>
        <w:rPr>
          <w:rFonts w:eastAsiaTheme="majorEastAsia" w:cstheme="majorBidi"/>
          <w:szCs w:val="24"/>
          <w:lang w:val="en-GB"/>
        </w:rPr>
      </w:pPr>
    </w:p>
    <w:p w14:paraId="41972EE3" w14:textId="77777777"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Damaged banknotes KM means banknotes that are:</w:t>
      </w:r>
    </w:p>
    <w:p w14:paraId="5FEE8D7C" w14:textId="1465C746"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a) split</w:t>
      </w:r>
      <w:r w:rsidR="00E35CB5">
        <w:rPr>
          <w:rFonts w:eastAsiaTheme="majorEastAsia" w:cstheme="majorBidi"/>
          <w:szCs w:val="24"/>
          <w:lang w:val="en-GB"/>
        </w:rPr>
        <w:t xml:space="preserve"> at edges </w:t>
      </w:r>
      <w:r w:rsidRPr="005257AB">
        <w:rPr>
          <w:rFonts w:eastAsiaTheme="majorEastAsia" w:cstheme="majorBidi"/>
          <w:szCs w:val="24"/>
          <w:lang w:val="en-GB"/>
        </w:rPr>
        <w:t>or torn into two or more parts, so their parts are assembled by gluing or can be assembled into whole banknotes,</w:t>
      </w:r>
    </w:p>
    <w:p w14:paraId="5DB6B1C6" w14:textId="09DF9553" w:rsidR="00535481"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 xml:space="preserve">b) banknotes missing one or more parts due to damage </w:t>
      </w:r>
      <w:r w:rsidR="00596358">
        <w:rPr>
          <w:rFonts w:eastAsiaTheme="majorEastAsia" w:cstheme="majorBidi"/>
          <w:szCs w:val="24"/>
          <w:lang w:val="en-GB"/>
        </w:rPr>
        <w:t>and</w:t>
      </w:r>
    </w:p>
    <w:p w14:paraId="1CA9D94C" w14:textId="6170466D" w:rsidR="00F776A3" w:rsidRPr="005257AB" w:rsidRDefault="00535481" w:rsidP="005775AD">
      <w:pPr>
        <w:pStyle w:val="Tekst1"/>
        <w:ind w:left="720"/>
        <w:rPr>
          <w:rFonts w:eastAsiaTheme="majorEastAsia" w:cstheme="majorBidi"/>
          <w:szCs w:val="24"/>
          <w:lang w:val="en-GB"/>
        </w:rPr>
      </w:pPr>
      <w:r w:rsidRPr="005257AB">
        <w:rPr>
          <w:rFonts w:eastAsiaTheme="majorEastAsia" w:cstheme="majorBidi"/>
          <w:szCs w:val="24"/>
          <w:lang w:val="en-GB"/>
        </w:rPr>
        <w:t>c) banknotes that have been damaged by grease, paint, etc., or have been burned</w:t>
      </w:r>
      <w:r w:rsidR="00596358">
        <w:rPr>
          <w:rFonts w:eastAsiaTheme="majorEastAsia" w:cstheme="majorBidi"/>
          <w:szCs w:val="24"/>
          <w:lang w:val="en-GB"/>
        </w:rPr>
        <w:t xml:space="preserve"> at spots</w:t>
      </w:r>
      <w:r w:rsidRPr="005257AB">
        <w:rPr>
          <w:rFonts w:eastAsiaTheme="majorEastAsia" w:cstheme="majorBidi"/>
          <w:szCs w:val="24"/>
          <w:lang w:val="en-GB"/>
        </w:rPr>
        <w:t>, burnt</w:t>
      </w:r>
      <w:r w:rsidR="009863F5">
        <w:rPr>
          <w:rFonts w:eastAsiaTheme="majorEastAsia" w:cstheme="majorBidi"/>
          <w:szCs w:val="24"/>
          <w:lang w:val="en-GB"/>
        </w:rPr>
        <w:t xml:space="preserve"> through paper</w:t>
      </w:r>
      <w:r w:rsidRPr="005257AB">
        <w:rPr>
          <w:rFonts w:eastAsiaTheme="majorEastAsia" w:cstheme="majorBidi"/>
          <w:szCs w:val="24"/>
          <w:lang w:val="en-GB"/>
        </w:rPr>
        <w:t>, corroded or faded</w:t>
      </w:r>
      <w:r w:rsidR="002F686A">
        <w:rPr>
          <w:rFonts w:eastAsiaTheme="majorEastAsia" w:cstheme="majorBidi"/>
          <w:szCs w:val="24"/>
          <w:lang w:val="en-GB"/>
        </w:rPr>
        <w:t>.</w:t>
      </w:r>
      <w:r w:rsidR="00F776A3" w:rsidRPr="005257AB">
        <w:rPr>
          <w:rFonts w:eastAsiaTheme="majorEastAsia" w:cstheme="majorBidi"/>
          <w:szCs w:val="24"/>
          <w:lang w:val="en-GB"/>
        </w:rPr>
        <w:t xml:space="preserve">  </w:t>
      </w:r>
    </w:p>
    <w:p w14:paraId="3B02063C" w14:textId="77777777" w:rsidR="00F776A3" w:rsidRPr="005257AB" w:rsidRDefault="00F776A3" w:rsidP="00F776A3">
      <w:pPr>
        <w:pStyle w:val="Tekst1"/>
        <w:rPr>
          <w:rFonts w:cs="Times New Roman"/>
          <w:lang w:val="en-GB"/>
        </w:rPr>
      </w:pPr>
    </w:p>
    <w:p w14:paraId="1A409814" w14:textId="27CFB62B" w:rsidR="00BE1C5A" w:rsidRDefault="00BE1C5A" w:rsidP="00BE1C5A">
      <w:pPr>
        <w:pStyle w:val="Tekst1"/>
        <w:rPr>
          <w:rFonts w:cs="Times New Roman"/>
          <w:lang w:val="en-GB"/>
        </w:rPr>
      </w:pPr>
      <w:r w:rsidRPr="005257AB">
        <w:rPr>
          <w:rFonts w:cs="Times New Roman"/>
          <w:lang w:val="en-GB"/>
        </w:rPr>
        <w:t xml:space="preserve">Banknotes are inserted into the </w:t>
      </w:r>
      <w:r w:rsidR="006E6D4E">
        <w:rPr>
          <w:rFonts w:cs="Times New Roman"/>
          <w:lang w:val="en-GB"/>
        </w:rPr>
        <w:t>machine</w:t>
      </w:r>
      <w:r w:rsidRPr="005257AB">
        <w:rPr>
          <w:rFonts w:cs="Times New Roman"/>
          <w:lang w:val="en-GB"/>
        </w:rPr>
        <w:t xml:space="preserve"> in all positions that the </w:t>
      </w:r>
      <w:r w:rsidR="006E6D4E">
        <w:rPr>
          <w:rFonts w:cs="Times New Roman"/>
          <w:lang w:val="en-GB"/>
        </w:rPr>
        <w:t>machine</w:t>
      </w:r>
      <w:r w:rsidRPr="005257AB">
        <w:rPr>
          <w:rFonts w:cs="Times New Roman"/>
          <w:lang w:val="en-GB"/>
        </w:rPr>
        <w:t xml:space="preserve"> </w:t>
      </w:r>
      <w:r w:rsidR="00F62A27">
        <w:rPr>
          <w:rFonts w:cs="Times New Roman"/>
          <w:lang w:val="en-GB"/>
        </w:rPr>
        <w:t>accepts</w:t>
      </w:r>
      <w:r w:rsidRPr="005257AB">
        <w:rPr>
          <w:rFonts w:cs="Times New Roman"/>
          <w:lang w:val="en-GB"/>
        </w:rPr>
        <w:t xml:space="preserve"> according to the technical characteristics of the manufacturer. The </w:t>
      </w:r>
      <w:r w:rsidR="006E6D4E">
        <w:rPr>
          <w:rFonts w:cs="Times New Roman"/>
          <w:lang w:val="en-GB"/>
        </w:rPr>
        <w:t>machine</w:t>
      </w:r>
      <w:r w:rsidRPr="005257AB">
        <w:rPr>
          <w:rFonts w:cs="Times New Roman"/>
          <w:lang w:val="en-GB"/>
        </w:rPr>
        <w:t xml:space="preserve">'s check is considered successful if the </w:t>
      </w:r>
      <w:r w:rsidR="006E6D4E">
        <w:rPr>
          <w:rFonts w:cs="Times New Roman"/>
          <w:lang w:val="en-GB"/>
        </w:rPr>
        <w:t>machine</w:t>
      </w:r>
      <w:r w:rsidRPr="005257AB">
        <w:rPr>
          <w:rFonts w:cs="Times New Roman"/>
          <w:lang w:val="en-GB"/>
        </w:rPr>
        <w:t xml:space="preserve"> has evaluated a maximum of 5% of the total number of inserted authentic </w:t>
      </w:r>
      <w:r w:rsidR="007E04EE" w:rsidRPr="005257AB">
        <w:rPr>
          <w:rFonts w:cs="Times New Roman"/>
          <w:lang w:val="en-GB"/>
        </w:rPr>
        <w:t>banknotes</w:t>
      </w:r>
      <w:r w:rsidR="007E04EE" w:rsidRPr="005257AB">
        <w:rPr>
          <w:rFonts w:cs="Times New Roman"/>
          <w:lang w:val="en-GB"/>
        </w:rPr>
        <w:t xml:space="preserve"> </w:t>
      </w:r>
      <w:r w:rsidRPr="005257AB">
        <w:rPr>
          <w:rFonts w:cs="Times New Roman"/>
          <w:lang w:val="en-GB"/>
        </w:rPr>
        <w:t>(worn and damaged) unsuitable for circulation</w:t>
      </w:r>
      <w:r w:rsidR="00E144A0">
        <w:rPr>
          <w:rFonts w:cs="Times New Roman"/>
          <w:lang w:val="en-GB"/>
        </w:rPr>
        <w:t>,</w:t>
      </w:r>
      <w:r w:rsidRPr="005257AB">
        <w:rPr>
          <w:rFonts w:cs="Times New Roman"/>
          <w:lang w:val="en-GB"/>
        </w:rPr>
        <w:t xml:space="preserve"> as authentic and suitable for circulation.</w:t>
      </w:r>
    </w:p>
    <w:p w14:paraId="396325BC" w14:textId="77777777" w:rsidR="002F1870" w:rsidRPr="005257AB" w:rsidRDefault="002F1870" w:rsidP="00BE1C5A">
      <w:pPr>
        <w:pStyle w:val="Tekst1"/>
        <w:rPr>
          <w:rFonts w:cs="Times New Roman"/>
          <w:lang w:val="en-GB"/>
        </w:rPr>
      </w:pPr>
    </w:p>
    <w:p w14:paraId="3B16E559" w14:textId="128E3B1C" w:rsidR="00BE1C5A" w:rsidRPr="002F686A" w:rsidRDefault="002F686A" w:rsidP="00BE1C5A">
      <w:pPr>
        <w:pStyle w:val="Tekst1"/>
        <w:rPr>
          <w:rFonts w:cs="Times New Roman"/>
          <w:b/>
          <w:bCs/>
          <w:sz w:val="28"/>
          <w:szCs w:val="28"/>
          <w:lang w:val="en-GB"/>
        </w:rPr>
      </w:pPr>
      <w:r>
        <w:rPr>
          <w:rFonts w:cs="Times New Roman"/>
          <w:b/>
          <w:bCs/>
          <w:sz w:val="28"/>
          <w:szCs w:val="28"/>
          <w:lang w:val="en-GB"/>
        </w:rPr>
        <w:t>10</w:t>
      </w:r>
      <w:r w:rsidR="00BE1C5A" w:rsidRPr="002F686A">
        <w:rPr>
          <w:rFonts w:cs="Times New Roman"/>
          <w:b/>
          <w:bCs/>
          <w:sz w:val="28"/>
          <w:szCs w:val="28"/>
          <w:lang w:val="en-GB"/>
        </w:rPr>
        <w:t>. Monitoring of transactions</w:t>
      </w:r>
    </w:p>
    <w:p w14:paraId="78695601" w14:textId="77777777" w:rsidR="00BE1C5A" w:rsidRPr="005257AB" w:rsidRDefault="00BE1C5A" w:rsidP="00BE1C5A">
      <w:pPr>
        <w:pStyle w:val="Tekst1"/>
        <w:rPr>
          <w:rFonts w:cs="Times New Roman"/>
          <w:lang w:val="en-GB"/>
        </w:rPr>
      </w:pPr>
    </w:p>
    <w:p w14:paraId="7C1559EC" w14:textId="6AC05A5C" w:rsidR="00BE1C5A" w:rsidRPr="005257AB" w:rsidRDefault="00BE1C5A" w:rsidP="00BE1C5A">
      <w:pPr>
        <w:pStyle w:val="Tekst1"/>
        <w:rPr>
          <w:rFonts w:cs="Times New Roman"/>
          <w:lang w:val="en-GB"/>
        </w:rPr>
      </w:pPr>
      <w:r w:rsidRPr="005257AB">
        <w:rPr>
          <w:rFonts w:cs="Times New Roman"/>
          <w:lang w:val="en-GB"/>
        </w:rPr>
        <w:t xml:space="preserve">For customer-handled </w:t>
      </w:r>
      <w:r w:rsidR="006E6D4E">
        <w:rPr>
          <w:rFonts w:cs="Times New Roman"/>
          <w:lang w:val="en-GB"/>
        </w:rPr>
        <w:t>machine</w:t>
      </w:r>
      <w:r w:rsidRPr="005257AB">
        <w:rPr>
          <w:rFonts w:cs="Times New Roman"/>
          <w:lang w:val="en-GB"/>
        </w:rPr>
        <w:t xml:space="preserve">s, the ability of the </w:t>
      </w:r>
      <w:r w:rsidR="006E6D4E">
        <w:rPr>
          <w:rFonts w:cs="Times New Roman"/>
          <w:lang w:val="en-GB"/>
        </w:rPr>
        <w:t>machine</w:t>
      </w:r>
      <w:r w:rsidRPr="005257AB">
        <w:rPr>
          <w:rFonts w:cs="Times New Roman"/>
          <w:lang w:val="en-GB"/>
        </w:rPr>
        <w:t xml:space="preserve"> to record and store information about the customer who performed the transaction is also checked when the </w:t>
      </w:r>
      <w:r w:rsidR="006E6D4E">
        <w:rPr>
          <w:rFonts w:cs="Times New Roman"/>
          <w:lang w:val="en-GB"/>
        </w:rPr>
        <w:t>machine</w:t>
      </w:r>
      <w:r w:rsidRPr="005257AB">
        <w:rPr>
          <w:rFonts w:cs="Times New Roman"/>
          <w:lang w:val="en-GB"/>
        </w:rPr>
        <w:t xml:space="preserve"> retains banknotes classified as suspicious or as unauthenticated banknotes.</w:t>
      </w:r>
    </w:p>
    <w:p w14:paraId="5A27B2C9" w14:textId="2D0091C4" w:rsidR="00BE1C5A" w:rsidRDefault="00BE1C5A" w:rsidP="00BE1C5A">
      <w:pPr>
        <w:pStyle w:val="Tekst1"/>
        <w:rPr>
          <w:rFonts w:cs="Times New Roman"/>
          <w:lang w:val="en-GB"/>
        </w:rPr>
      </w:pPr>
      <w:r w:rsidRPr="005257AB">
        <w:rPr>
          <w:rFonts w:cs="Times New Roman"/>
          <w:lang w:val="en-GB"/>
        </w:rPr>
        <w:t xml:space="preserve">The monitoring of transactions is considered satisfactory if there is a reliable link between the retained banknotes and data on the account holder or other identification data that enables unambiguous identification of the depositor, in accordance with the requirements </w:t>
      </w:r>
      <w:r w:rsidR="007C2BB2">
        <w:rPr>
          <w:rFonts w:cs="Times New Roman"/>
          <w:lang w:val="en-GB"/>
        </w:rPr>
        <w:t>from</w:t>
      </w:r>
      <w:r w:rsidRPr="005257AB">
        <w:rPr>
          <w:rFonts w:cs="Times New Roman"/>
          <w:lang w:val="en-GB"/>
        </w:rPr>
        <w:t xml:space="preserve"> the </w:t>
      </w:r>
      <w:r w:rsidR="007C2BB2">
        <w:rPr>
          <w:rFonts w:cs="Times New Roman"/>
          <w:lang w:val="en-GB"/>
        </w:rPr>
        <w:t>D</w:t>
      </w:r>
      <w:r w:rsidRPr="005257AB">
        <w:rPr>
          <w:rFonts w:cs="Times New Roman"/>
          <w:lang w:val="en-GB"/>
        </w:rPr>
        <w:t>ecision and rules that are equivalent in content to the access in the technical procedures of the Central Bank.</w:t>
      </w:r>
    </w:p>
    <w:p w14:paraId="020DD3C9" w14:textId="77777777" w:rsidR="00A97A7F" w:rsidRPr="005257AB" w:rsidRDefault="00A97A7F" w:rsidP="00BE1C5A">
      <w:pPr>
        <w:pStyle w:val="Tekst1"/>
        <w:rPr>
          <w:rFonts w:cs="Times New Roman"/>
          <w:lang w:val="en-GB"/>
        </w:rPr>
      </w:pPr>
    </w:p>
    <w:p w14:paraId="4002B331" w14:textId="09E4E166" w:rsidR="00BE1C5A" w:rsidRPr="00A97A7F" w:rsidRDefault="009B00EA" w:rsidP="00BE1C5A">
      <w:pPr>
        <w:pStyle w:val="Tekst1"/>
        <w:rPr>
          <w:rFonts w:cs="Times New Roman"/>
          <w:b/>
          <w:bCs/>
          <w:sz w:val="28"/>
          <w:szCs w:val="28"/>
          <w:lang w:val="en-GB"/>
        </w:rPr>
      </w:pPr>
      <w:r>
        <w:rPr>
          <w:rFonts w:cs="Times New Roman"/>
          <w:b/>
          <w:bCs/>
          <w:sz w:val="28"/>
          <w:szCs w:val="28"/>
          <w:lang w:val="en-GB"/>
        </w:rPr>
        <w:t>11</w:t>
      </w:r>
      <w:r w:rsidR="00BE1C5A" w:rsidRPr="00A97A7F">
        <w:rPr>
          <w:rFonts w:cs="Times New Roman"/>
          <w:b/>
          <w:bCs/>
          <w:sz w:val="28"/>
          <w:szCs w:val="28"/>
          <w:lang w:val="en-GB"/>
        </w:rPr>
        <w:t xml:space="preserve">. Results of </w:t>
      </w:r>
      <w:r w:rsidR="00A97A7F">
        <w:rPr>
          <w:rFonts w:cs="Times New Roman"/>
          <w:b/>
          <w:bCs/>
          <w:sz w:val="28"/>
          <w:szCs w:val="28"/>
          <w:lang w:val="en-GB"/>
        </w:rPr>
        <w:t>the operations</w:t>
      </w:r>
      <w:r w:rsidR="00453364">
        <w:rPr>
          <w:rFonts w:cs="Times New Roman"/>
          <w:b/>
          <w:bCs/>
          <w:sz w:val="28"/>
          <w:szCs w:val="28"/>
          <w:lang w:val="en-GB"/>
        </w:rPr>
        <w:t xml:space="preserve"> check</w:t>
      </w:r>
    </w:p>
    <w:p w14:paraId="42A14767" w14:textId="77777777" w:rsidR="00BE1C5A" w:rsidRPr="005257AB" w:rsidRDefault="00BE1C5A" w:rsidP="00BE1C5A">
      <w:pPr>
        <w:pStyle w:val="Tekst1"/>
        <w:rPr>
          <w:rFonts w:cs="Times New Roman"/>
          <w:lang w:val="en-GB"/>
        </w:rPr>
      </w:pPr>
    </w:p>
    <w:p w14:paraId="403D03C6" w14:textId="06F99A71" w:rsidR="00BE1C5A" w:rsidRPr="005257AB" w:rsidRDefault="00BE1C5A" w:rsidP="00BE1C5A">
      <w:pPr>
        <w:pStyle w:val="Tekst1"/>
        <w:rPr>
          <w:rFonts w:cs="Times New Roman"/>
          <w:lang w:val="en-GB"/>
        </w:rPr>
      </w:pPr>
      <w:r w:rsidRPr="005257AB">
        <w:rPr>
          <w:rFonts w:cs="Times New Roman"/>
          <w:lang w:val="en-GB"/>
        </w:rPr>
        <w:t>After the check has been completed, the Central Bank prepares a Report on the successful check of the operation</w:t>
      </w:r>
      <w:r w:rsidR="00E7242D">
        <w:rPr>
          <w:rFonts w:cs="Times New Roman"/>
          <w:lang w:val="en-GB"/>
        </w:rPr>
        <w:t>s</w:t>
      </w:r>
      <w:r w:rsidRPr="005257AB">
        <w:rPr>
          <w:rFonts w:cs="Times New Roman"/>
          <w:lang w:val="en-GB"/>
        </w:rPr>
        <w:t xml:space="preserve"> of the </w:t>
      </w:r>
      <w:r w:rsidR="006E6D4E">
        <w:rPr>
          <w:rFonts w:cs="Times New Roman"/>
          <w:lang w:val="en-GB"/>
        </w:rPr>
        <w:t>machine</w:t>
      </w:r>
      <w:r w:rsidRPr="005257AB">
        <w:rPr>
          <w:rFonts w:cs="Times New Roman"/>
          <w:lang w:val="en-GB"/>
        </w:rPr>
        <w:t xml:space="preserve"> and delivers it to the applicant within 15 days from the day of the check of the </w:t>
      </w:r>
      <w:r w:rsidR="00E7242D">
        <w:rPr>
          <w:rFonts w:cs="Times New Roman"/>
          <w:lang w:val="en-GB"/>
        </w:rPr>
        <w:t>machine</w:t>
      </w:r>
      <w:r w:rsidR="00E7242D" w:rsidRPr="005257AB">
        <w:rPr>
          <w:rFonts w:cs="Times New Roman"/>
          <w:lang w:val="en-GB"/>
        </w:rPr>
        <w:t xml:space="preserve"> </w:t>
      </w:r>
      <w:r w:rsidRPr="005257AB">
        <w:rPr>
          <w:rFonts w:cs="Times New Roman"/>
          <w:lang w:val="en-GB"/>
        </w:rPr>
        <w:t>operation</w:t>
      </w:r>
      <w:r w:rsidR="00E7242D">
        <w:rPr>
          <w:rFonts w:cs="Times New Roman"/>
          <w:lang w:val="en-GB"/>
        </w:rPr>
        <w:t>s</w:t>
      </w:r>
      <w:r w:rsidRPr="005257AB">
        <w:rPr>
          <w:rFonts w:cs="Times New Roman"/>
          <w:lang w:val="en-GB"/>
        </w:rPr>
        <w:t>.</w:t>
      </w:r>
    </w:p>
    <w:p w14:paraId="7FC69619" w14:textId="77777777" w:rsidR="00BE1C5A" w:rsidRPr="005257AB" w:rsidRDefault="00BE1C5A" w:rsidP="00BE1C5A">
      <w:pPr>
        <w:pStyle w:val="Tekst1"/>
        <w:rPr>
          <w:rFonts w:cs="Times New Roman"/>
          <w:lang w:val="en-GB"/>
        </w:rPr>
      </w:pPr>
      <w:r w:rsidRPr="005257AB">
        <w:rPr>
          <w:rFonts w:cs="Times New Roman"/>
          <w:lang w:val="en-GB"/>
        </w:rPr>
        <w:t>The report is valid for one year from the date of issue.</w:t>
      </w:r>
    </w:p>
    <w:p w14:paraId="00792EC1" w14:textId="271C4504" w:rsidR="00BE1C5A" w:rsidRPr="005257AB" w:rsidRDefault="00BE1C5A" w:rsidP="00BE1C5A">
      <w:pPr>
        <w:pStyle w:val="Tekst1"/>
        <w:rPr>
          <w:rFonts w:cs="Times New Roman"/>
          <w:lang w:val="en-GB"/>
        </w:rPr>
      </w:pPr>
      <w:r w:rsidRPr="005257AB">
        <w:rPr>
          <w:rFonts w:cs="Times New Roman"/>
          <w:lang w:val="en-GB"/>
        </w:rPr>
        <w:t xml:space="preserve">Only </w:t>
      </w:r>
      <w:r w:rsidR="006E6D4E">
        <w:rPr>
          <w:rFonts w:cs="Times New Roman"/>
          <w:lang w:val="en-GB"/>
        </w:rPr>
        <w:t>machine</w:t>
      </w:r>
      <w:r w:rsidRPr="005257AB">
        <w:rPr>
          <w:rFonts w:cs="Times New Roman"/>
          <w:lang w:val="en-GB"/>
        </w:rPr>
        <w:t xml:space="preserve">s that successfully pass the operation check can be included in the </w:t>
      </w:r>
      <w:r w:rsidR="003C50AA">
        <w:rPr>
          <w:rFonts w:cs="Times New Roman"/>
          <w:lang w:val="en-GB"/>
        </w:rPr>
        <w:t>L</w:t>
      </w:r>
      <w:r w:rsidRPr="005257AB">
        <w:rPr>
          <w:rFonts w:cs="Times New Roman"/>
          <w:lang w:val="en-GB"/>
        </w:rPr>
        <w:t>ist o</w:t>
      </w:r>
      <w:r w:rsidR="003C50AA">
        <w:rPr>
          <w:rFonts w:cs="Times New Roman"/>
          <w:lang w:val="en-GB"/>
        </w:rPr>
        <w:t>n</w:t>
      </w:r>
      <w:r w:rsidRPr="005257AB">
        <w:rPr>
          <w:rFonts w:cs="Times New Roman"/>
          <w:lang w:val="en-GB"/>
        </w:rPr>
        <w:t xml:space="preserve"> successfully tested </w:t>
      </w:r>
      <w:r w:rsidR="006E6D4E">
        <w:rPr>
          <w:rFonts w:cs="Times New Roman"/>
          <w:lang w:val="en-GB"/>
        </w:rPr>
        <w:t>machine</w:t>
      </w:r>
      <w:r w:rsidRPr="005257AB">
        <w:rPr>
          <w:rFonts w:cs="Times New Roman"/>
          <w:lang w:val="en-GB"/>
        </w:rPr>
        <w:t>s that the Central Bank determines and publishes on its website.</w:t>
      </w:r>
    </w:p>
    <w:p w14:paraId="1B0CD143" w14:textId="77777777" w:rsidR="00FE3D79" w:rsidRPr="009B00EA" w:rsidRDefault="00FE3D79" w:rsidP="00BE1C5A">
      <w:pPr>
        <w:pStyle w:val="Tekst1"/>
        <w:rPr>
          <w:rFonts w:cs="Times New Roman"/>
          <w:b/>
          <w:bCs/>
          <w:sz w:val="28"/>
          <w:szCs w:val="28"/>
          <w:lang w:val="en-GB"/>
        </w:rPr>
      </w:pPr>
    </w:p>
    <w:p w14:paraId="4403445B" w14:textId="45371F1F" w:rsidR="00BE1C5A" w:rsidRPr="009B00EA" w:rsidRDefault="009B00EA" w:rsidP="00BE1C5A">
      <w:pPr>
        <w:pStyle w:val="Tekst1"/>
        <w:rPr>
          <w:rFonts w:cs="Times New Roman"/>
          <w:b/>
          <w:bCs/>
          <w:sz w:val="28"/>
          <w:szCs w:val="28"/>
          <w:lang w:val="en-GB"/>
        </w:rPr>
      </w:pPr>
      <w:r w:rsidRPr="009B00EA">
        <w:rPr>
          <w:rFonts w:cs="Times New Roman"/>
          <w:b/>
          <w:bCs/>
          <w:sz w:val="28"/>
          <w:szCs w:val="28"/>
          <w:lang w:val="en-GB"/>
        </w:rPr>
        <w:t>12</w:t>
      </w:r>
      <w:r w:rsidR="00BE1C5A" w:rsidRPr="009B00EA">
        <w:rPr>
          <w:rFonts w:cs="Times New Roman"/>
          <w:b/>
          <w:bCs/>
          <w:sz w:val="28"/>
          <w:szCs w:val="28"/>
          <w:lang w:val="en-GB"/>
        </w:rPr>
        <w:t>. Recheck</w:t>
      </w:r>
    </w:p>
    <w:p w14:paraId="4C623146" w14:textId="77777777" w:rsidR="00BE1C5A" w:rsidRPr="005257AB" w:rsidRDefault="00BE1C5A" w:rsidP="00BE1C5A">
      <w:pPr>
        <w:pStyle w:val="Tekst1"/>
        <w:rPr>
          <w:rFonts w:cs="Times New Roman"/>
          <w:lang w:val="en-GB"/>
        </w:rPr>
      </w:pPr>
    </w:p>
    <w:p w14:paraId="6E09240B" w14:textId="7F009CAD" w:rsidR="00BE1C5A" w:rsidRPr="005257AB" w:rsidRDefault="00BE1C5A" w:rsidP="00BE1C5A">
      <w:pPr>
        <w:pStyle w:val="Tekst1"/>
        <w:rPr>
          <w:rFonts w:cs="Times New Roman"/>
          <w:lang w:val="en-GB"/>
        </w:rPr>
      </w:pPr>
      <w:r w:rsidRPr="005257AB">
        <w:rPr>
          <w:rFonts w:cs="Times New Roman"/>
          <w:lang w:val="en-GB"/>
        </w:rPr>
        <w:t xml:space="preserve">No later than one month before the validity of the </w:t>
      </w:r>
      <w:r w:rsidR="009C294D">
        <w:rPr>
          <w:rFonts w:cs="Times New Roman"/>
          <w:lang w:val="en-GB"/>
        </w:rPr>
        <w:t>R</w:t>
      </w:r>
      <w:r w:rsidRPr="005257AB">
        <w:rPr>
          <w:rFonts w:cs="Times New Roman"/>
          <w:lang w:val="en-GB"/>
        </w:rPr>
        <w:t xml:space="preserve">eport expires, the applicant is obliged to submit a request for the issuance of a new </w:t>
      </w:r>
      <w:r w:rsidR="009C294D">
        <w:rPr>
          <w:rFonts w:cs="Times New Roman"/>
          <w:lang w:val="en-GB"/>
        </w:rPr>
        <w:t>R</w:t>
      </w:r>
      <w:r w:rsidRPr="005257AB">
        <w:rPr>
          <w:rFonts w:cs="Times New Roman"/>
          <w:lang w:val="en-GB"/>
        </w:rPr>
        <w:t xml:space="preserve">eport on the successful check of the </w:t>
      </w:r>
      <w:r w:rsidR="00F92D1F">
        <w:rPr>
          <w:rFonts w:cs="Times New Roman"/>
          <w:lang w:val="en-GB"/>
        </w:rPr>
        <w:t>machine</w:t>
      </w:r>
      <w:r w:rsidR="00F92D1F" w:rsidRPr="005257AB">
        <w:rPr>
          <w:rFonts w:cs="Times New Roman"/>
          <w:lang w:val="en-GB"/>
        </w:rPr>
        <w:t xml:space="preserve"> </w:t>
      </w:r>
      <w:r w:rsidRPr="005257AB">
        <w:rPr>
          <w:rFonts w:cs="Times New Roman"/>
          <w:lang w:val="en-GB"/>
        </w:rPr>
        <w:t>operation</w:t>
      </w:r>
      <w:r w:rsidR="00F92D1F">
        <w:rPr>
          <w:rFonts w:cs="Times New Roman"/>
          <w:lang w:val="en-GB"/>
        </w:rPr>
        <w:t>s</w:t>
      </w:r>
      <w:r w:rsidRPr="005257AB">
        <w:rPr>
          <w:rFonts w:cs="Times New Roman"/>
          <w:lang w:val="en-GB"/>
        </w:rPr>
        <w:t>.</w:t>
      </w:r>
    </w:p>
    <w:p w14:paraId="6FB89D20" w14:textId="17A8FBF3" w:rsidR="00BE1C5A" w:rsidRPr="005257AB" w:rsidRDefault="00BE1C5A" w:rsidP="00BE1C5A">
      <w:pPr>
        <w:pStyle w:val="Tekst1"/>
        <w:rPr>
          <w:rFonts w:cs="Times New Roman"/>
          <w:lang w:val="en-GB"/>
        </w:rPr>
      </w:pPr>
      <w:r w:rsidRPr="005257AB">
        <w:rPr>
          <w:rFonts w:cs="Times New Roman"/>
          <w:lang w:val="en-GB"/>
        </w:rPr>
        <w:t>Rechecking the operation</w:t>
      </w:r>
      <w:r w:rsidR="00214E84">
        <w:rPr>
          <w:rFonts w:cs="Times New Roman"/>
          <w:lang w:val="en-GB"/>
        </w:rPr>
        <w:t>s</w:t>
      </w:r>
      <w:r w:rsidRPr="005257AB">
        <w:rPr>
          <w:rFonts w:cs="Times New Roman"/>
          <w:lang w:val="en-GB"/>
        </w:rPr>
        <w:t xml:space="preserve"> of the </w:t>
      </w:r>
      <w:r w:rsidR="006E6D4E">
        <w:rPr>
          <w:rFonts w:cs="Times New Roman"/>
          <w:lang w:val="en-GB"/>
        </w:rPr>
        <w:t>machine</w:t>
      </w:r>
      <w:r w:rsidRPr="005257AB">
        <w:rPr>
          <w:rFonts w:cs="Times New Roman"/>
          <w:lang w:val="en-GB"/>
        </w:rPr>
        <w:t xml:space="preserve"> is also mandatory after each upgrade or update of the hardware and/or software of the </w:t>
      </w:r>
      <w:r w:rsidR="006E6D4E">
        <w:rPr>
          <w:rFonts w:cs="Times New Roman"/>
          <w:lang w:val="en-GB"/>
        </w:rPr>
        <w:t>machine</w:t>
      </w:r>
      <w:r w:rsidRPr="005257AB">
        <w:rPr>
          <w:rFonts w:cs="Times New Roman"/>
          <w:lang w:val="en-GB"/>
        </w:rPr>
        <w:t xml:space="preserve">, in case of the appearance of a new type of </w:t>
      </w:r>
      <w:r w:rsidR="00891CCA" w:rsidRPr="005257AB">
        <w:rPr>
          <w:rFonts w:cs="Times New Roman"/>
          <w:lang w:val="en-GB"/>
        </w:rPr>
        <w:t>cash</w:t>
      </w:r>
      <w:r w:rsidR="00891CCA" w:rsidRPr="005257AB">
        <w:rPr>
          <w:rFonts w:cs="Times New Roman"/>
          <w:lang w:val="en-GB"/>
        </w:rPr>
        <w:t xml:space="preserve"> </w:t>
      </w:r>
      <w:r w:rsidR="007119F9">
        <w:rPr>
          <w:rFonts w:cs="Times New Roman"/>
          <w:lang w:val="en-GB"/>
        </w:rPr>
        <w:t>counterfeiting</w:t>
      </w:r>
      <w:r w:rsidRPr="005257AB">
        <w:rPr>
          <w:rFonts w:cs="Times New Roman"/>
          <w:lang w:val="en-GB"/>
        </w:rPr>
        <w:t>, as well as when the Central Bank releases a new issue of banknotes and/or coins.</w:t>
      </w:r>
    </w:p>
    <w:p w14:paraId="1870BA75" w14:textId="266E3F4B" w:rsidR="00BE1C5A" w:rsidRPr="005257AB" w:rsidRDefault="00BE1C5A" w:rsidP="00BE1C5A">
      <w:pPr>
        <w:pStyle w:val="Tekst1"/>
        <w:rPr>
          <w:rFonts w:cs="Times New Roman"/>
          <w:lang w:val="en-GB"/>
        </w:rPr>
      </w:pPr>
      <w:r w:rsidRPr="005257AB">
        <w:rPr>
          <w:rFonts w:cs="Times New Roman"/>
          <w:lang w:val="en-GB"/>
        </w:rPr>
        <w:t xml:space="preserve">If the </w:t>
      </w:r>
      <w:r w:rsidR="006E6D4E">
        <w:rPr>
          <w:rFonts w:cs="Times New Roman"/>
          <w:lang w:val="en-GB"/>
        </w:rPr>
        <w:t>machine</w:t>
      </w:r>
      <w:r w:rsidRPr="005257AB">
        <w:rPr>
          <w:rFonts w:cs="Times New Roman"/>
          <w:lang w:val="en-GB"/>
        </w:rPr>
        <w:t xml:space="preserve"> does not meet the criteria during the recheck, it cannot remain on the </w:t>
      </w:r>
      <w:r w:rsidR="00BD6B43" w:rsidRPr="005257AB">
        <w:rPr>
          <w:rFonts w:cs="Times New Roman"/>
          <w:lang w:val="en-GB"/>
        </w:rPr>
        <w:t>List</w:t>
      </w:r>
      <w:r w:rsidR="00BD6B43">
        <w:rPr>
          <w:rFonts w:cs="Times New Roman"/>
          <w:lang w:val="en-GB"/>
        </w:rPr>
        <w:t xml:space="preserve"> on s</w:t>
      </w:r>
      <w:r w:rsidRPr="005257AB">
        <w:rPr>
          <w:rFonts w:cs="Times New Roman"/>
          <w:lang w:val="en-GB"/>
        </w:rPr>
        <w:t xml:space="preserve">uccessfully </w:t>
      </w:r>
      <w:r w:rsidR="00BD6B43">
        <w:rPr>
          <w:rFonts w:cs="Times New Roman"/>
          <w:lang w:val="en-GB"/>
        </w:rPr>
        <w:t>t</w:t>
      </w:r>
      <w:r w:rsidRPr="005257AB">
        <w:rPr>
          <w:rFonts w:cs="Times New Roman"/>
          <w:lang w:val="en-GB"/>
        </w:rPr>
        <w:t xml:space="preserve">ested </w:t>
      </w:r>
      <w:r w:rsidR="00BD6B43">
        <w:rPr>
          <w:rFonts w:cs="Times New Roman"/>
          <w:lang w:val="en-GB"/>
        </w:rPr>
        <w:t>m</w:t>
      </w:r>
      <w:r w:rsidR="006E6D4E">
        <w:rPr>
          <w:rFonts w:cs="Times New Roman"/>
          <w:lang w:val="en-GB"/>
        </w:rPr>
        <w:t>achine</w:t>
      </w:r>
      <w:r w:rsidRPr="005257AB">
        <w:rPr>
          <w:rFonts w:cs="Times New Roman"/>
          <w:lang w:val="en-GB"/>
        </w:rPr>
        <w:t>s.</w:t>
      </w:r>
    </w:p>
    <w:p w14:paraId="38A657D4" w14:textId="77777777" w:rsidR="00F83A25" w:rsidRPr="00886541" w:rsidRDefault="00F83A25" w:rsidP="00BE1C5A">
      <w:pPr>
        <w:pStyle w:val="Tekst1"/>
        <w:rPr>
          <w:rFonts w:cs="Times New Roman"/>
          <w:b/>
          <w:bCs/>
          <w:sz w:val="28"/>
          <w:szCs w:val="28"/>
          <w:lang w:val="en-GB"/>
        </w:rPr>
      </w:pPr>
    </w:p>
    <w:p w14:paraId="37ADC849" w14:textId="39678248" w:rsidR="00BE1C5A" w:rsidRPr="00886541" w:rsidRDefault="00886541" w:rsidP="00BE1C5A">
      <w:pPr>
        <w:pStyle w:val="Tekst1"/>
        <w:rPr>
          <w:rFonts w:cs="Times New Roman"/>
          <w:b/>
          <w:bCs/>
          <w:sz w:val="28"/>
          <w:szCs w:val="28"/>
          <w:lang w:val="en-GB"/>
        </w:rPr>
      </w:pPr>
      <w:r w:rsidRPr="00886541">
        <w:rPr>
          <w:rFonts w:cs="Times New Roman"/>
          <w:b/>
          <w:bCs/>
          <w:sz w:val="28"/>
          <w:szCs w:val="28"/>
          <w:lang w:val="en-GB"/>
        </w:rPr>
        <w:t>13</w:t>
      </w:r>
      <w:r w:rsidR="00BE1C5A" w:rsidRPr="00886541">
        <w:rPr>
          <w:rFonts w:cs="Times New Roman"/>
          <w:b/>
          <w:bCs/>
          <w:sz w:val="28"/>
          <w:szCs w:val="28"/>
          <w:lang w:val="en-GB"/>
        </w:rPr>
        <w:t xml:space="preserve">. List of successfully tested </w:t>
      </w:r>
      <w:r w:rsidR="006E6D4E">
        <w:rPr>
          <w:rFonts w:cs="Times New Roman"/>
          <w:b/>
          <w:bCs/>
          <w:sz w:val="28"/>
          <w:szCs w:val="28"/>
          <w:lang w:val="en-GB"/>
        </w:rPr>
        <w:t>machine</w:t>
      </w:r>
      <w:r w:rsidR="00BE1C5A" w:rsidRPr="00886541">
        <w:rPr>
          <w:rFonts w:cs="Times New Roman"/>
          <w:b/>
          <w:bCs/>
          <w:sz w:val="28"/>
          <w:szCs w:val="28"/>
          <w:lang w:val="en-GB"/>
        </w:rPr>
        <w:t>s</w:t>
      </w:r>
    </w:p>
    <w:p w14:paraId="20E971B0" w14:textId="77777777" w:rsidR="00BE1C5A" w:rsidRPr="005257AB" w:rsidRDefault="00BE1C5A" w:rsidP="00BE1C5A">
      <w:pPr>
        <w:pStyle w:val="Tekst1"/>
        <w:rPr>
          <w:rFonts w:cs="Times New Roman"/>
          <w:lang w:val="en-GB"/>
        </w:rPr>
      </w:pPr>
    </w:p>
    <w:p w14:paraId="36BB2642" w14:textId="5C0D0220" w:rsidR="00BE1C5A" w:rsidRPr="005257AB" w:rsidRDefault="00BE1C5A" w:rsidP="00BE1C5A">
      <w:pPr>
        <w:pStyle w:val="Tekst1"/>
        <w:rPr>
          <w:rFonts w:cs="Times New Roman"/>
          <w:lang w:val="en-GB"/>
        </w:rPr>
      </w:pPr>
      <w:r w:rsidRPr="005257AB">
        <w:rPr>
          <w:rFonts w:cs="Times New Roman"/>
          <w:lang w:val="en-GB"/>
        </w:rPr>
        <w:t xml:space="preserve">The list of successfully tested </w:t>
      </w:r>
      <w:r w:rsidR="006E6D4E">
        <w:rPr>
          <w:rFonts w:cs="Times New Roman"/>
          <w:lang w:val="en-GB"/>
        </w:rPr>
        <w:t>machine</w:t>
      </w:r>
      <w:r w:rsidRPr="005257AB">
        <w:rPr>
          <w:rFonts w:cs="Times New Roman"/>
          <w:lang w:val="en-GB"/>
        </w:rPr>
        <w:t xml:space="preserve">s contains information about the type of </w:t>
      </w:r>
      <w:r w:rsidR="006E6D4E">
        <w:rPr>
          <w:rFonts w:cs="Times New Roman"/>
          <w:lang w:val="en-GB"/>
        </w:rPr>
        <w:t>machine</w:t>
      </w:r>
      <w:r w:rsidRPr="005257AB">
        <w:rPr>
          <w:rFonts w:cs="Times New Roman"/>
          <w:lang w:val="en-GB"/>
        </w:rPr>
        <w:t xml:space="preserve">, the name of the manufacturer or representative, the name of the </w:t>
      </w:r>
      <w:r w:rsidR="006E6D4E">
        <w:rPr>
          <w:rFonts w:cs="Times New Roman"/>
          <w:lang w:val="en-GB"/>
        </w:rPr>
        <w:t>machine</w:t>
      </w:r>
      <w:r w:rsidRPr="005257AB">
        <w:rPr>
          <w:rFonts w:cs="Times New Roman"/>
          <w:lang w:val="en-GB"/>
        </w:rPr>
        <w:t xml:space="preserve">, the designation of the hardware and software version, the denominations of cash that the </w:t>
      </w:r>
      <w:r w:rsidR="006E6D4E">
        <w:rPr>
          <w:rFonts w:cs="Times New Roman"/>
          <w:lang w:val="en-GB"/>
        </w:rPr>
        <w:t>machine</w:t>
      </w:r>
      <w:r w:rsidRPr="005257AB">
        <w:rPr>
          <w:rFonts w:cs="Times New Roman"/>
          <w:lang w:val="en-GB"/>
        </w:rPr>
        <w:t xml:space="preserve"> can process and the date of publication on the </w:t>
      </w:r>
      <w:r w:rsidR="00BA6BED">
        <w:rPr>
          <w:rFonts w:cs="Times New Roman"/>
          <w:lang w:val="en-GB"/>
        </w:rPr>
        <w:t>L</w:t>
      </w:r>
      <w:r w:rsidRPr="005257AB">
        <w:rPr>
          <w:rFonts w:cs="Times New Roman"/>
          <w:lang w:val="en-GB"/>
        </w:rPr>
        <w:t>ist.</w:t>
      </w:r>
    </w:p>
    <w:p w14:paraId="44B78A18" w14:textId="7C1E81E0" w:rsidR="00BE1C5A" w:rsidRDefault="00BE1C5A" w:rsidP="00BE1C5A">
      <w:pPr>
        <w:pStyle w:val="Tekst1"/>
        <w:rPr>
          <w:rFonts w:cs="Times New Roman"/>
          <w:lang w:val="en-GB"/>
        </w:rPr>
      </w:pPr>
      <w:r w:rsidRPr="005257AB">
        <w:rPr>
          <w:rFonts w:cs="Times New Roman"/>
          <w:lang w:val="en-GB"/>
        </w:rPr>
        <w:lastRenderedPageBreak/>
        <w:t xml:space="preserve">For </w:t>
      </w:r>
      <w:r w:rsidR="006E6D4E">
        <w:rPr>
          <w:rFonts w:cs="Times New Roman"/>
          <w:lang w:val="en-GB"/>
        </w:rPr>
        <w:t>machine</w:t>
      </w:r>
      <w:r w:rsidRPr="005257AB">
        <w:rPr>
          <w:rFonts w:cs="Times New Roman"/>
          <w:lang w:val="en-GB"/>
        </w:rPr>
        <w:t xml:space="preserve">s that have the same hardware, software and other components as </w:t>
      </w:r>
      <w:r w:rsidR="006E6D4E">
        <w:rPr>
          <w:rFonts w:cs="Times New Roman"/>
          <w:lang w:val="en-GB"/>
        </w:rPr>
        <w:t>machine</w:t>
      </w:r>
      <w:r w:rsidRPr="005257AB">
        <w:rPr>
          <w:rFonts w:cs="Times New Roman"/>
          <w:lang w:val="en-GB"/>
        </w:rPr>
        <w:t xml:space="preserve">s already included in the </w:t>
      </w:r>
      <w:r w:rsidR="007623FB">
        <w:rPr>
          <w:rFonts w:cs="Times New Roman"/>
          <w:lang w:val="en-GB"/>
        </w:rPr>
        <w:t>L</w:t>
      </w:r>
      <w:r w:rsidRPr="005257AB">
        <w:rPr>
          <w:rFonts w:cs="Times New Roman"/>
          <w:lang w:val="en-GB"/>
        </w:rPr>
        <w:t xml:space="preserve">ist, the Central Bank may, in accordance with the </w:t>
      </w:r>
      <w:r w:rsidR="007623FB">
        <w:rPr>
          <w:rFonts w:cs="Times New Roman"/>
          <w:lang w:val="en-GB"/>
        </w:rPr>
        <w:t>D</w:t>
      </w:r>
      <w:r w:rsidRPr="005257AB">
        <w:rPr>
          <w:rFonts w:cs="Times New Roman"/>
          <w:lang w:val="en-GB"/>
        </w:rPr>
        <w:t>ecision, accept a Declaration of Conformity in</w:t>
      </w:r>
      <w:r w:rsidR="007623FB">
        <w:rPr>
          <w:rFonts w:cs="Times New Roman"/>
          <w:lang w:val="en-GB"/>
        </w:rPr>
        <w:t xml:space="preserve">stead </w:t>
      </w:r>
      <w:r w:rsidRPr="005257AB">
        <w:rPr>
          <w:rFonts w:cs="Times New Roman"/>
          <w:lang w:val="en-GB"/>
        </w:rPr>
        <w:t xml:space="preserve">of full testing again, for inclusion in the </w:t>
      </w:r>
      <w:r w:rsidR="007623FB">
        <w:rPr>
          <w:rFonts w:cs="Times New Roman"/>
          <w:lang w:val="en-GB"/>
        </w:rPr>
        <w:t>L</w:t>
      </w:r>
      <w:r w:rsidRPr="005257AB">
        <w:rPr>
          <w:rFonts w:cs="Times New Roman"/>
          <w:lang w:val="en-GB"/>
        </w:rPr>
        <w:t>ist.</w:t>
      </w:r>
    </w:p>
    <w:p w14:paraId="46AC909A" w14:textId="65344E44" w:rsidR="00886541" w:rsidRDefault="00886541" w:rsidP="00BE1C5A">
      <w:pPr>
        <w:pStyle w:val="Tekst1"/>
        <w:rPr>
          <w:rFonts w:cs="Times New Roman"/>
          <w:lang w:val="en-GB"/>
        </w:rPr>
      </w:pPr>
    </w:p>
    <w:p w14:paraId="50398592" w14:textId="78AAF1FE" w:rsidR="00BE1C5A" w:rsidRPr="00886541" w:rsidRDefault="00886541" w:rsidP="00BE1C5A">
      <w:pPr>
        <w:pStyle w:val="Tekst1"/>
        <w:rPr>
          <w:rFonts w:cs="Times New Roman"/>
          <w:b/>
          <w:bCs/>
          <w:sz w:val="28"/>
          <w:szCs w:val="28"/>
          <w:lang w:val="en-GB"/>
        </w:rPr>
      </w:pPr>
      <w:r>
        <w:rPr>
          <w:rFonts w:cs="Times New Roman"/>
          <w:b/>
          <w:bCs/>
          <w:sz w:val="28"/>
          <w:szCs w:val="28"/>
          <w:lang w:val="en-GB"/>
        </w:rPr>
        <w:t>14</w:t>
      </w:r>
      <w:r w:rsidR="00BE1C5A" w:rsidRPr="00886541">
        <w:rPr>
          <w:rFonts w:cs="Times New Roman"/>
          <w:b/>
          <w:bCs/>
          <w:sz w:val="28"/>
          <w:szCs w:val="28"/>
          <w:lang w:val="en-GB"/>
        </w:rPr>
        <w:t>. Final provisions</w:t>
      </w:r>
    </w:p>
    <w:p w14:paraId="49C61D7C" w14:textId="77777777" w:rsidR="00BE1C5A" w:rsidRPr="005257AB" w:rsidRDefault="00BE1C5A" w:rsidP="00BE1C5A">
      <w:pPr>
        <w:pStyle w:val="Tekst1"/>
        <w:rPr>
          <w:rFonts w:cs="Times New Roman"/>
          <w:lang w:val="en-GB"/>
        </w:rPr>
      </w:pPr>
    </w:p>
    <w:p w14:paraId="50660A05" w14:textId="2514800D" w:rsidR="00BE1C5A" w:rsidRPr="005257AB" w:rsidRDefault="00BE1C5A" w:rsidP="00BE1C5A">
      <w:pPr>
        <w:pStyle w:val="Tekst1"/>
        <w:rPr>
          <w:rFonts w:cs="Times New Roman"/>
          <w:lang w:val="en-GB"/>
        </w:rPr>
      </w:pPr>
      <w:r w:rsidRPr="005257AB">
        <w:rPr>
          <w:rFonts w:cs="Times New Roman"/>
          <w:lang w:val="en-GB"/>
        </w:rPr>
        <w:t xml:space="preserve">These </w:t>
      </w:r>
      <w:r w:rsidR="007623FB">
        <w:rPr>
          <w:rFonts w:cs="Times New Roman"/>
          <w:lang w:val="en-GB"/>
        </w:rPr>
        <w:t>T</w:t>
      </w:r>
      <w:r w:rsidRPr="005257AB">
        <w:rPr>
          <w:rFonts w:cs="Times New Roman"/>
          <w:lang w:val="en-GB"/>
        </w:rPr>
        <w:t>echnical procedures apply to procedures for checking the operation</w:t>
      </w:r>
      <w:r w:rsidR="001F3BC5">
        <w:rPr>
          <w:rFonts w:cs="Times New Roman"/>
          <w:lang w:val="en-GB"/>
        </w:rPr>
        <w:t>s</w:t>
      </w:r>
      <w:r w:rsidRPr="005257AB">
        <w:rPr>
          <w:rFonts w:cs="Times New Roman"/>
          <w:lang w:val="en-GB"/>
        </w:rPr>
        <w:t xml:space="preserve"> of </w:t>
      </w:r>
      <w:r w:rsidR="006E6D4E">
        <w:rPr>
          <w:rFonts w:cs="Times New Roman"/>
          <w:lang w:val="en-GB"/>
        </w:rPr>
        <w:t>machine</w:t>
      </w:r>
      <w:r w:rsidRPr="005257AB">
        <w:rPr>
          <w:rFonts w:cs="Times New Roman"/>
          <w:lang w:val="en-GB"/>
        </w:rPr>
        <w:t>s for processing banknotes and coins, which are carried out on the basis of the Decision on the verification of the authenticity and suitability of cash and its return</w:t>
      </w:r>
      <w:r w:rsidR="001F3BC5">
        <w:rPr>
          <w:rFonts w:cs="Times New Roman"/>
          <w:lang w:val="en-GB"/>
        </w:rPr>
        <w:t>ing</w:t>
      </w:r>
      <w:r w:rsidRPr="005257AB">
        <w:rPr>
          <w:rFonts w:cs="Times New Roman"/>
          <w:lang w:val="en-GB"/>
        </w:rPr>
        <w:t xml:space="preserve"> to circulation.</w:t>
      </w:r>
    </w:p>
    <w:p w14:paraId="1C425F90" w14:textId="21376EF3" w:rsidR="00363162" w:rsidRPr="005257AB" w:rsidRDefault="00BE1C5A" w:rsidP="00BE1C5A">
      <w:pPr>
        <w:pStyle w:val="Tekst1"/>
        <w:rPr>
          <w:rFonts w:eastAsia="Times New Roman" w:cs="Times New Roman"/>
          <w:b/>
          <w:szCs w:val="24"/>
          <w:lang w:val="en-GB"/>
        </w:rPr>
      </w:pPr>
      <w:r w:rsidRPr="005257AB">
        <w:rPr>
          <w:rFonts w:cs="Times New Roman"/>
          <w:lang w:val="en-GB"/>
        </w:rPr>
        <w:t xml:space="preserve">For issues that are not regulated in detail by these </w:t>
      </w:r>
      <w:r w:rsidR="00BA6BED">
        <w:rPr>
          <w:rFonts w:cs="Times New Roman"/>
          <w:lang w:val="en-GB"/>
        </w:rPr>
        <w:t>T</w:t>
      </w:r>
      <w:r w:rsidRPr="005257AB">
        <w:rPr>
          <w:rFonts w:cs="Times New Roman"/>
          <w:lang w:val="en-GB"/>
        </w:rPr>
        <w:t xml:space="preserve">echnical procedures, the provisions of the aforementioned </w:t>
      </w:r>
      <w:r w:rsidR="00BA6BED">
        <w:rPr>
          <w:rFonts w:cs="Times New Roman"/>
          <w:lang w:val="en-GB"/>
        </w:rPr>
        <w:t>D</w:t>
      </w:r>
      <w:r w:rsidRPr="005257AB">
        <w:rPr>
          <w:rFonts w:cs="Times New Roman"/>
          <w:lang w:val="en-GB"/>
        </w:rPr>
        <w:t>ecision and its appendices are directly applied</w:t>
      </w:r>
      <w:r w:rsidR="00BA6BED">
        <w:rPr>
          <w:rFonts w:cs="Times New Roman"/>
          <w:lang w:val="en-GB"/>
        </w:rPr>
        <w:t>.</w:t>
      </w:r>
    </w:p>
    <w:sectPr w:rsidR="00363162" w:rsidRPr="005257AB" w:rsidSect="00F776A3">
      <w:headerReference w:type="default" r:id="rId13"/>
      <w:footerReference w:type="default" r:id="rId14"/>
      <w:pgSz w:w="12240" w:h="15840"/>
      <w:pgMar w:top="1440" w:right="1440" w:bottom="1440" w:left="1440" w:header="708" w:footer="39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F673E" w14:textId="77777777" w:rsidR="00602F8F" w:rsidRDefault="00602F8F" w:rsidP="007F7363">
      <w:pPr>
        <w:spacing w:after="0" w:line="240" w:lineRule="auto"/>
      </w:pPr>
      <w:r>
        <w:separator/>
      </w:r>
    </w:p>
  </w:endnote>
  <w:endnote w:type="continuationSeparator" w:id="0">
    <w:p w14:paraId="19004462" w14:textId="77777777" w:rsidR="00602F8F" w:rsidRDefault="00602F8F" w:rsidP="007F7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8438669"/>
      <w:docPartObj>
        <w:docPartGallery w:val="Page Numbers (Bottom of Page)"/>
        <w:docPartUnique/>
      </w:docPartObj>
    </w:sdtPr>
    <w:sdtEndPr>
      <w:rPr>
        <w:noProof/>
      </w:rPr>
    </w:sdtEndPr>
    <w:sdtContent>
      <w:p w14:paraId="7BE12AC2" w14:textId="54403892" w:rsidR="007F7363" w:rsidRDefault="007F7363">
        <w:pPr>
          <w:pStyle w:val="Footer"/>
          <w:jc w:val="right"/>
        </w:pPr>
        <w:r>
          <w:fldChar w:fldCharType="begin"/>
        </w:r>
        <w:r>
          <w:instrText xml:space="preserve"> PAGE   \* MERGEFORMAT </w:instrText>
        </w:r>
        <w:r>
          <w:fldChar w:fldCharType="separate"/>
        </w:r>
        <w:r w:rsidR="00F776A3">
          <w:rPr>
            <w:noProof/>
          </w:rPr>
          <w:t>6</w:t>
        </w:r>
        <w:r>
          <w:rPr>
            <w:noProof/>
          </w:rPr>
          <w:fldChar w:fldCharType="end"/>
        </w:r>
      </w:p>
    </w:sdtContent>
  </w:sdt>
  <w:p w14:paraId="7BE12AC3" w14:textId="77777777" w:rsidR="007F7363" w:rsidRDefault="007F7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95F71" w14:textId="77777777" w:rsidR="00602F8F" w:rsidRDefault="00602F8F" w:rsidP="007F7363">
      <w:pPr>
        <w:spacing w:after="0" w:line="240" w:lineRule="auto"/>
      </w:pPr>
      <w:r>
        <w:separator/>
      </w:r>
    </w:p>
  </w:footnote>
  <w:footnote w:type="continuationSeparator" w:id="0">
    <w:p w14:paraId="59EF0596" w14:textId="77777777" w:rsidR="00602F8F" w:rsidRDefault="00602F8F" w:rsidP="007F7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2AC1" w14:textId="77777777" w:rsidR="007A1307" w:rsidRDefault="0056343E" w:rsidP="0056343E">
    <w:pPr>
      <w:pStyle w:val="Header"/>
      <w:tabs>
        <w:tab w:val="left" w:pos="1763"/>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91" type="#_x0000_t75" style="width:366pt;height:417pt;visibility:visible;mso-wrap-style:square" o:bullet="t">
        <v:imagedata r:id="rId1" o:title=""/>
      </v:shape>
    </w:pict>
  </w:numPicBullet>
  <w:abstractNum w:abstractNumId="0" w15:restartNumberingAfterBreak="0">
    <w:nsid w:val="0080636B"/>
    <w:multiLevelType w:val="hybridMultilevel"/>
    <w:tmpl w:val="837465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E26DB7"/>
    <w:multiLevelType w:val="hybridMultilevel"/>
    <w:tmpl w:val="AF5837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311B2F"/>
    <w:multiLevelType w:val="hybridMultilevel"/>
    <w:tmpl w:val="2924A2A4"/>
    <w:lvl w:ilvl="0" w:tplc="1F0C8B82">
      <w:start w:val="4"/>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0F88190A"/>
    <w:multiLevelType w:val="multilevel"/>
    <w:tmpl w:val="B0D8F0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E9044B8"/>
    <w:multiLevelType w:val="multilevel"/>
    <w:tmpl w:val="0C6CE274"/>
    <w:lvl w:ilvl="0">
      <w:start w:val="1"/>
      <w:numFmt w:val="decimal"/>
      <w:lvlText w:val="%1."/>
      <w:lvlJc w:val="left"/>
      <w:pPr>
        <w:ind w:left="1003" w:hanging="360"/>
      </w:pPr>
      <w:rPr>
        <w:rFonts w:hint="default"/>
      </w:rPr>
    </w:lvl>
    <w:lvl w:ilvl="1">
      <w:start w:val="1"/>
      <w:numFmt w:val="decimal"/>
      <w:isLgl/>
      <w:lvlText w:val="%1.%2."/>
      <w:lvlJc w:val="left"/>
      <w:pPr>
        <w:ind w:left="360" w:hanging="360"/>
      </w:pPr>
      <w:rPr>
        <w:rFonts w:hint="default"/>
        <w:b/>
        <w:bCs w:val="0"/>
        <w:color w:val="auto"/>
      </w:rPr>
    </w:lvl>
    <w:lvl w:ilvl="2">
      <w:start w:val="1"/>
      <w:numFmt w:val="decimal"/>
      <w:isLgl/>
      <w:lvlText w:val="%1.%2.%3."/>
      <w:lvlJc w:val="left"/>
      <w:pPr>
        <w:ind w:left="1517" w:hanging="720"/>
      </w:pPr>
      <w:rPr>
        <w:rFonts w:hint="default"/>
      </w:rPr>
    </w:lvl>
    <w:lvl w:ilvl="3">
      <w:start w:val="1"/>
      <w:numFmt w:val="decimal"/>
      <w:isLgl/>
      <w:lvlText w:val="%1.%2.%3.%4."/>
      <w:lvlJc w:val="left"/>
      <w:pPr>
        <w:ind w:left="1594" w:hanging="720"/>
      </w:pPr>
      <w:rPr>
        <w:rFonts w:hint="default"/>
      </w:rPr>
    </w:lvl>
    <w:lvl w:ilvl="4">
      <w:start w:val="1"/>
      <w:numFmt w:val="decimal"/>
      <w:isLgl/>
      <w:lvlText w:val="%1.%2.%3.%4.%5."/>
      <w:lvlJc w:val="left"/>
      <w:pPr>
        <w:ind w:left="2031" w:hanging="1080"/>
      </w:pPr>
      <w:rPr>
        <w:rFonts w:hint="default"/>
      </w:rPr>
    </w:lvl>
    <w:lvl w:ilvl="5">
      <w:start w:val="1"/>
      <w:numFmt w:val="decimal"/>
      <w:isLgl/>
      <w:lvlText w:val="%1.%2.%3.%4.%5.%6."/>
      <w:lvlJc w:val="left"/>
      <w:pPr>
        <w:ind w:left="2108" w:hanging="1080"/>
      </w:pPr>
      <w:rPr>
        <w:rFonts w:hint="default"/>
      </w:rPr>
    </w:lvl>
    <w:lvl w:ilvl="6">
      <w:start w:val="1"/>
      <w:numFmt w:val="decimal"/>
      <w:isLgl/>
      <w:lvlText w:val="%1.%2.%3.%4.%5.%6.%7."/>
      <w:lvlJc w:val="left"/>
      <w:pPr>
        <w:ind w:left="2545" w:hanging="1440"/>
      </w:pPr>
      <w:rPr>
        <w:rFonts w:hint="default"/>
      </w:rPr>
    </w:lvl>
    <w:lvl w:ilvl="7">
      <w:start w:val="1"/>
      <w:numFmt w:val="decimal"/>
      <w:isLgl/>
      <w:lvlText w:val="%1.%2.%3.%4.%5.%6.%7.%8."/>
      <w:lvlJc w:val="left"/>
      <w:pPr>
        <w:ind w:left="2622" w:hanging="1440"/>
      </w:pPr>
      <w:rPr>
        <w:rFonts w:hint="default"/>
      </w:rPr>
    </w:lvl>
    <w:lvl w:ilvl="8">
      <w:start w:val="1"/>
      <w:numFmt w:val="decimal"/>
      <w:isLgl/>
      <w:lvlText w:val="%1.%2.%3.%4.%5.%6.%7.%8.%9."/>
      <w:lvlJc w:val="left"/>
      <w:pPr>
        <w:ind w:left="3059" w:hanging="1800"/>
      </w:pPr>
      <w:rPr>
        <w:rFonts w:hint="default"/>
      </w:rPr>
    </w:lvl>
  </w:abstractNum>
  <w:abstractNum w:abstractNumId="5" w15:restartNumberingAfterBreak="0">
    <w:nsid w:val="23BC21FB"/>
    <w:multiLevelType w:val="hybridMultilevel"/>
    <w:tmpl w:val="90C8B61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1A16AA"/>
    <w:multiLevelType w:val="hybridMultilevel"/>
    <w:tmpl w:val="2FE4C25E"/>
    <w:lvl w:ilvl="0" w:tplc="B8B8EE08">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2FB85F1A"/>
    <w:multiLevelType w:val="hybridMultilevel"/>
    <w:tmpl w:val="4D6C7642"/>
    <w:lvl w:ilvl="0" w:tplc="141A000F">
      <w:start w:val="1"/>
      <w:numFmt w:val="decimal"/>
      <w:lvlText w:val="%1."/>
      <w:lvlJc w:val="left"/>
      <w:pPr>
        <w:ind w:left="502"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39733E18"/>
    <w:multiLevelType w:val="hybridMultilevel"/>
    <w:tmpl w:val="9F1CA56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435E269F"/>
    <w:multiLevelType w:val="hybridMultilevel"/>
    <w:tmpl w:val="C862F2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4C12F8"/>
    <w:multiLevelType w:val="hybridMultilevel"/>
    <w:tmpl w:val="C0924AA4"/>
    <w:lvl w:ilvl="0" w:tplc="F530E1E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8A73B4"/>
    <w:multiLevelType w:val="hybridMultilevel"/>
    <w:tmpl w:val="1268840E"/>
    <w:lvl w:ilvl="0" w:tplc="68342A52">
      <w:start w:val="1"/>
      <w:numFmt w:val="decimal"/>
      <w:lvlText w:val="%1."/>
      <w:lvlJc w:val="left"/>
      <w:pPr>
        <w:ind w:left="720" w:hanging="360"/>
      </w:pPr>
      <w:rPr>
        <w:rFonts w:eastAsia="Georgia"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4D3654E5"/>
    <w:multiLevelType w:val="hybridMultilevel"/>
    <w:tmpl w:val="039A6F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07304B"/>
    <w:multiLevelType w:val="hybridMultilevel"/>
    <w:tmpl w:val="1166E47C"/>
    <w:lvl w:ilvl="0" w:tplc="141A000F">
      <w:start w:val="1"/>
      <w:numFmt w:val="decimal"/>
      <w:lvlText w:val="%1."/>
      <w:lvlJc w:val="left"/>
      <w:pPr>
        <w:ind w:left="502" w:hanging="360"/>
      </w:pPr>
      <w:rPr>
        <w:rFonts w:hint="default"/>
      </w:rPr>
    </w:lvl>
    <w:lvl w:ilvl="1" w:tplc="141A0019" w:tentative="1">
      <w:start w:val="1"/>
      <w:numFmt w:val="lowerLetter"/>
      <w:lvlText w:val="%2."/>
      <w:lvlJc w:val="left"/>
      <w:pPr>
        <w:ind w:left="1222" w:hanging="360"/>
      </w:pPr>
    </w:lvl>
    <w:lvl w:ilvl="2" w:tplc="141A001B" w:tentative="1">
      <w:start w:val="1"/>
      <w:numFmt w:val="lowerRoman"/>
      <w:lvlText w:val="%3."/>
      <w:lvlJc w:val="right"/>
      <w:pPr>
        <w:ind w:left="1942" w:hanging="180"/>
      </w:pPr>
    </w:lvl>
    <w:lvl w:ilvl="3" w:tplc="141A000F" w:tentative="1">
      <w:start w:val="1"/>
      <w:numFmt w:val="decimal"/>
      <w:lvlText w:val="%4."/>
      <w:lvlJc w:val="left"/>
      <w:pPr>
        <w:ind w:left="2662" w:hanging="360"/>
      </w:pPr>
    </w:lvl>
    <w:lvl w:ilvl="4" w:tplc="141A0019" w:tentative="1">
      <w:start w:val="1"/>
      <w:numFmt w:val="lowerLetter"/>
      <w:lvlText w:val="%5."/>
      <w:lvlJc w:val="left"/>
      <w:pPr>
        <w:ind w:left="3382" w:hanging="360"/>
      </w:pPr>
    </w:lvl>
    <w:lvl w:ilvl="5" w:tplc="141A001B" w:tentative="1">
      <w:start w:val="1"/>
      <w:numFmt w:val="lowerRoman"/>
      <w:lvlText w:val="%6."/>
      <w:lvlJc w:val="right"/>
      <w:pPr>
        <w:ind w:left="4102" w:hanging="180"/>
      </w:pPr>
    </w:lvl>
    <w:lvl w:ilvl="6" w:tplc="141A000F" w:tentative="1">
      <w:start w:val="1"/>
      <w:numFmt w:val="decimal"/>
      <w:lvlText w:val="%7."/>
      <w:lvlJc w:val="left"/>
      <w:pPr>
        <w:ind w:left="4822" w:hanging="360"/>
      </w:pPr>
    </w:lvl>
    <w:lvl w:ilvl="7" w:tplc="141A0019" w:tentative="1">
      <w:start w:val="1"/>
      <w:numFmt w:val="lowerLetter"/>
      <w:lvlText w:val="%8."/>
      <w:lvlJc w:val="left"/>
      <w:pPr>
        <w:ind w:left="5542" w:hanging="360"/>
      </w:pPr>
    </w:lvl>
    <w:lvl w:ilvl="8" w:tplc="141A001B" w:tentative="1">
      <w:start w:val="1"/>
      <w:numFmt w:val="lowerRoman"/>
      <w:lvlText w:val="%9."/>
      <w:lvlJc w:val="right"/>
      <w:pPr>
        <w:ind w:left="6262" w:hanging="180"/>
      </w:pPr>
    </w:lvl>
  </w:abstractNum>
  <w:abstractNum w:abstractNumId="14" w15:restartNumberingAfterBreak="0">
    <w:nsid w:val="659D762B"/>
    <w:multiLevelType w:val="hybridMultilevel"/>
    <w:tmpl w:val="C54A30B2"/>
    <w:lvl w:ilvl="0" w:tplc="630EA6C4">
      <w:start w:val="1"/>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67155162"/>
    <w:multiLevelType w:val="hybridMultilevel"/>
    <w:tmpl w:val="16AAE8E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74385A23"/>
    <w:multiLevelType w:val="hybridMultilevel"/>
    <w:tmpl w:val="C01EB50E"/>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77CF0432"/>
    <w:multiLevelType w:val="hybridMultilevel"/>
    <w:tmpl w:val="5C522772"/>
    <w:lvl w:ilvl="0" w:tplc="69787906">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B0B22D2"/>
    <w:multiLevelType w:val="hybridMultilevel"/>
    <w:tmpl w:val="C1BA9F76"/>
    <w:lvl w:ilvl="0" w:tplc="141A000F">
      <w:start w:val="1"/>
      <w:numFmt w:val="decimal"/>
      <w:lvlText w:val="%1."/>
      <w:lvlJc w:val="left"/>
      <w:pPr>
        <w:ind w:left="502" w:hanging="360"/>
      </w:pPr>
      <w:rPr>
        <w:rFonts w:hint="default"/>
      </w:rPr>
    </w:lvl>
    <w:lvl w:ilvl="1" w:tplc="141A0019" w:tentative="1">
      <w:start w:val="1"/>
      <w:numFmt w:val="lowerLetter"/>
      <w:lvlText w:val="%2."/>
      <w:lvlJc w:val="left"/>
      <w:pPr>
        <w:ind w:left="1222" w:hanging="360"/>
      </w:pPr>
    </w:lvl>
    <w:lvl w:ilvl="2" w:tplc="141A001B" w:tentative="1">
      <w:start w:val="1"/>
      <w:numFmt w:val="lowerRoman"/>
      <w:lvlText w:val="%3."/>
      <w:lvlJc w:val="right"/>
      <w:pPr>
        <w:ind w:left="1942" w:hanging="180"/>
      </w:pPr>
    </w:lvl>
    <w:lvl w:ilvl="3" w:tplc="141A000F" w:tentative="1">
      <w:start w:val="1"/>
      <w:numFmt w:val="decimal"/>
      <w:lvlText w:val="%4."/>
      <w:lvlJc w:val="left"/>
      <w:pPr>
        <w:ind w:left="2662" w:hanging="360"/>
      </w:pPr>
    </w:lvl>
    <w:lvl w:ilvl="4" w:tplc="141A0019" w:tentative="1">
      <w:start w:val="1"/>
      <w:numFmt w:val="lowerLetter"/>
      <w:lvlText w:val="%5."/>
      <w:lvlJc w:val="left"/>
      <w:pPr>
        <w:ind w:left="3382" w:hanging="360"/>
      </w:pPr>
    </w:lvl>
    <w:lvl w:ilvl="5" w:tplc="141A001B" w:tentative="1">
      <w:start w:val="1"/>
      <w:numFmt w:val="lowerRoman"/>
      <w:lvlText w:val="%6."/>
      <w:lvlJc w:val="right"/>
      <w:pPr>
        <w:ind w:left="4102" w:hanging="180"/>
      </w:pPr>
    </w:lvl>
    <w:lvl w:ilvl="6" w:tplc="141A000F" w:tentative="1">
      <w:start w:val="1"/>
      <w:numFmt w:val="decimal"/>
      <w:lvlText w:val="%7."/>
      <w:lvlJc w:val="left"/>
      <w:pPr>
        <w:ind w:left="4822" w:hanging="360"/>
      </w:pPr>
    </w:lvl>
    <w:lvl w:ilvl="7" w:tplc="141A0019" w:tentative="1">
      <w:start w:val="1"/>
      <w:numFmt w:val="lowerLetter"/>
      <w:lvlText w:val="%8."/>
      <w:lvlJc w:val="left"/>
      <w:pPr>
        <w:ind w:left="5542" w:hanging="360"/>
      </w:pPr>
    </w:lvl>
    <w:lvl w:ilvl="8" w:tplc="141A001B" w:tentative="1">
      <w:start w:val="1"/>
      <w:numFmt w:val="lowerRoman"/>
      <w:lvlText w:val="%9."/>
      <w:lvlJc w:val="right"/>
      <w:pPr>
        <w:ind w:left="6262" w:hanging="180"/>
      </w:pPr>
    </w:lvl>
  </w:abstractNum>
  <w:num w:numId="1">
    <w:abstractNumId w:val="3"/>
  </w:num>
  <w:num w:numId="2">
    <w:abstractNumId w:val="13"/>
  </w:num>
  <w:num w:numId="3">
    <w:abstractNumId w:val="18"/>
  </w:num>
  <w:num w:numId="4">
    <w:abstractNumId w:val="14"/>
  </w:num>
  <w:num w:numId="5">
    <w:abstractNumId w:val="6"/>
  </w:num>
  <w:num w:numId="6">
    <w:abstractNumId w:val="15"/>
  </w:num>
  <w:num w:numId="7">
    <w:abstractNumId w:val="4"/>
  </w:num>
  <w:num w:numId="8">
    <w:abstractNumId w:val="10"/>
  </w:num>
  <w:num w:numId="9">
    <w:abstractNumId w:val="17"/>
  </w:num>
  <w:num w:numId="10">
    <w:abstractNumId w:val="16"/>
  </w:num>
  <w:num w:numId="11">
    <w:abstractNumId w:val="8"/>
  </w:num>
  <w:num w:numId="12">
    <w:abstractNumId w:val="7"/>
  </w:num>
  <w:num w:numId="13">
    <w:abstractNumId w:val="11"/>
  </w:num>
  <w:num w:numId="14">
    <w:abstractNumId w:val="0"/>
  </w:num>
  <w:num w:numId="15">
    <w:abstractNumId w:val="12"/>
  </w:num>
  <w:num w:numId="16">
    <w:abstractNumId w:val="9"/>
  </w:num>
  <w:num w:numId="17">
    <w:abstractNumId w:val="1"/>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14C"/>
    <w:rsid w:val="000106A9"/>
    <w:rsid w:val="00010D6D"/>
    <w:rsid w:val="000814AF"/>
    <w:rsid w:val="00084D67"/>
    <w:rsid w:val="000B0770"/>
    <w:rsid w:val="000B5763"/>
    <w:rsid w:val="000C1BCD"/>
    <w:rsid w:val="001103C8"/>
    <w:rsid w:val="001454C7"/>
    <w:rsid w:val="00160952"/>
    <w:rsid w:val="00185748"/>
    <w:rsid w:val="001A41DD"/>
    <w:rsid w:val="001B1759"/>
    <w:rsid w:val="001C198F"/>
    <w:rsid w:val="001C5F49"/>
    <w:rsid w:val="001D64F5"/>
    <w:rsid w:val="001F3BC5"/>
    <w:rsid w:val="00210DBE"/>
    <w:rsid w:val="00214E84"/>
    <w:rsid w:val="00215990"/>
    <w:rsid w:val="0021746F"/>
    <w:rsid w:val="00224BEE"/>
    <w:rsid w:val="002377FA"/>
    <w:rsid w:val="002631B5"/>
    <w:rsid w:val="002857B5"/>
    <w:rsid w:val="00294CFB"/>
    <w:rsid w:val="002A586F"/>
    <w:rsid w:val="002B2D97"/>
    <w:rsid w:val="002D7DFF"/>
    <w:rsid w:val="002F1870"/>
    <w:rsid w:val="002F686A"/>
    <w:rsid w:val="002F7EA9"/>
    <w:rsid w:val="00311FA4"/>
    <w:rsid w:val="00325BA4"/>
    <w:rsid w:val="00351896"/>
    <w:rsid w:val="00353229"/>
    <w:rsid w:val="0035670D"/>
    <w:rsid w:val="00363162"/>
    <w:rsid w:val="00377DE0"/>
    <w:rsid w:val="0038292B"/>
    <w:rsid w:val="00392122"/>
    <w:rsid w:val="003B6560"/>
    <w:rsid w:val="003B6A38"/>
    <w:rsid w:val="003C50AA"/>
    <w:rsid w:val="003F64E6"/>
    <w:rsid w:val="00405A72"/>
    <w:rsid w:val="00406985"/>
    <w:rsid w:val="00433FAD"/>
    <w:rsid w:val="004356E0"/>
    <w:rsid w:val="00441676"/>
    <w:rsid w:val="00453364"/>
    <w:rsid w:val="004653AC"/>
    <w:rsid w:val="00473EB4"/>
    <w:rsid w:val="0048675E"/>
    <w:rsid w:val="00493197"/>
    <w:rsid w:val="004937C8"/>
    <w:rsid w:val="004A6D42"/>
    <w:rsid w:val="004B3245"/>
    <w:rsid w:val="004C0BC5"/>
    <w:rsid w:val="004C437E"/>
    <w:rsid w:val="004E2ACC"/>
    <w:rsid w:val="004F39E4"/>
    <w:rsid w:val="004F558E"/>
    <w:rsid w:val="00510D90"/>
    <w:rsid w:val="00512439"/>
    <w:rsid w:val="00515120"/>
    <w:rsid w:val="005257AB"/>
    <w:rsid w:val="005335F5"/>
    <w:rsid w:val="00535481"/>
    <w:rsid w:val="00547490"/>
    <w:rsid w:val="00563345"/>
    <w:rsid w:val="0056343E"/>
    <w:rsid w:val="00564ED3"/>
    <w:rsid w:val="005655D4"/>
    <w:rsid w:val="00565A8C"/>
    <w:rsid w:val="00570C7A"/>
    <w:rsid w:val="0057516A"/>
    <w:rsid w:val="00576CBB"/>
    <w:rsid w:val="005775AD"/>
    <w:rsid w:val="00596358"/>
    <w:rsid w:val="005A06EA"/>
    <w:rsid w:val="005A0D70"/>
    <w:rsid w:val="005E4323"/>
    <w:rsid w:val="005E7FFC"/>
    <w:rsid w:val="005F1FE8"/>
    <w:rsid w:val="006007AC"/>
    <w:rsid w:val="00602F8F"/>
    <w:rsid w:val="006123EE"/>
    <w:rsid w:val="00627D3A"/>
    <w:rsid w:val="006357A3"/>
    <w:rsid w:val="00644964"/>
    <w:rsid w:val="00662634"/>
    <w:rsid w:val="00672C99"/>
    <w:rsid w:val="0067394D"/>
    <w:rsid w:val="006768CD"/>
    <w:rsid w:val="006777C5"/>
    <w:rsid w:val="006945EA"/>
    <w:rsid w:val="0069517F"/>
    <w:rsid w:val="006A12EE"/>
    <w:rsid w:val="006C21C6"/>
    <w:rsid w:val="006E6D4E"/>
    <w:rsid w:val="007119F9"/>
    <w:rsid w:val="007546BB"/>
    <w:rsid w:val="00761EF7"/>
    <w:rsid w:val="007623FB"/>
    <w:rsid w:val="0077202D"/>
    <w:rsid w:val="00792786"/>
    <w:rsid w:val="00793CEE"/>
    <w:rsid w:val="00797CFA"/>
    <w:rsid w:val="007A1307"/>
    <w:rsid w:val="007B2D76"/>
    <w:rsid w:val="007B60BF"/>
    <w:rsid w:val="007C2BB2"/>
    <w:rsid w:val="007D4325"/>
    <w:rsid w:val="007E04EE"/>
    <w:rsid w:val="007F7363"/>
    <w:rsid w:val="00801935"/>
    <w:rsid w:val="008021DE"/>
    <w:rsid w:val="008038DC"/>
    <w:rsid w:val="00817731"/>
    <w:rsid w:val="00830CB4"/>
    <w:rsid w:val="00837746"/>
    <w:rsid w:val="00861BF0"/>
    <w:rsid w:val="0086514C"/>
    <w:rsid w:val="008740EB"/>
    <w:rsid w:val="00880B55"/>
    <w:rsid w:val="00886541"/>
    <w:rsid w:val="00887CB1"/>
    <w:rsid w:val="00891CCA"/>
    <w:rsid w:val="008A721E"/>
    <w:rsid w:val="008D349F"/>
    <w:rsid w:val="008E47A1"/>
    <w:rsid w:val="008F2BC7"/>
    <w:rsid w:val="008F685D"/>
    <w:rsid w:val="00910751"/>
    <w:rsid w:val="00944B3A"/>
    <w:rsid w:val="00947D0C"/>
    <w:rsid w:val="00957BD2"/>
    <w:rsid w:val="00966E94"/>
    <w:rsid w:val="009773DE"/>
    <w:rsid w:val="00980E7E"/>
    <w:rsid w:val="00985A1C"/>
    <w:rsid w:val="009863F5"/>
    <w:rsid w:val="009B00EA"/>
    <w:rsid w:val="009B1CA5"/>
    <w:rsid w:val="009B4DD3"/>
    <w:rsid w:val="009C294D"/>
    <w:rsid w:val="009D0268"/>
    <w:rsid w:val="009E2003"/>
    <w:rsid w:val="009F155D"/>
    <w:rsid w:val="00A0323D"/>
    <w:rsid w:val="00A21B37"/>
    <w:rsid w:val="00A3079C"/>
    <w:rsid w:val="00A32FAA"/>
    <w:rsid w:val="00A50569"/>
    <w:rsid w:val="00A54354"/>
    <w:rsid w:val="00A545CA"/>
    <w:rsid w:val="00A715A5"/>
    <w:rsid w:val="00A71785"/>
    <w:rsid w:val="00A80B4E"/>
    <w:rsid w:val="00A8268E"/>
    <w:rsid w:val="00A83529"/>
    <w:rsid w:val="00A94B87"/>
    <w:rsid w:val="00A97A7F"/>
    <w:rsid w:val="00AA027E"/>
    <w:rsid w:val="00AB1427"/>
    <w:rsid w:val="00AF2B53"/>
    <w:rsid w:val="00AF44F4"/>
    <w:rsid w:val="00B033DA"/>
    <w:rsid w:val="00B07909"/>
    <w:rsid w:val="00B117BF"/>
    <w:rsid w:val="00B458EB"/>
    <w:rsid w:val="00B45C5D"/>
    <w:rsid w:val="00B471C0"/>
    <w:rsid w:val="00B529FF"/>
    <w:rsid w:val="00B55D96"/>
    <w:rsid w:val="00B57C11"/>
    <w:rsid w:val="00B71EED"/>
    <w:rsid w:val="00BA016A"/>
    <w:rsid w:val="00BA09D5"/>
    <w:rsid w:val="00BA1AF0"/>
    <w:rsid w:val="00BA25F8"/>
    <w:rsid w:val="00BA36F1"/>
    <w:rsid w:val="00BA6BED"/>
    <w:rsid w:val="00BB02A6"/>
    <w:rsid w:val="00BB2A7E"/>
    <w:rsid w:val="00BB4B54"/>
    <w:rsid w:val="00BC5D60"/>
    <w:rsid w:val="00BD1962"/>
    <w:rsid w:val="00BD6B43"/>
    <w:rsid w:val="00BE1C5A"/>
    <w:rsid w:val="00BE29BA"/>
    <w:rsid w:val="00BE43F2"/>
    <w:rsid w:val="00C02959"/>
    <w:rsid w:val="00C03563"/>
    <w:rsid w:val="00C131D9"/>
    <w:rsid w:val="00C3300A"/>
    <w:rsid w:val="00C52477"/>
    <w:rsid w:val="00C70331"/>
    <w:rsid w:val="00C711C3"/>
    <w:rsid w:val="00C81F17"/>
    <w:rsid w:val="00C90789"/>
    <w:rsid w:val="00C95DCB"/>
    <w:rsid w:val="00CA223D"/>
    <w:rsid w:val="00CB60B2"/>
    <w:rsid w:val="00CB6AD1"/>
    <w:rsid w:val="00CC3A16"/>
    <w:rsid w:val="00CC6F29"/>
    <w:rsid w:val="00CC756D"/>
    <w:rsid w:val="00CD1CFC"/>
    <w:rsid w:val="00CD727C"/>
    <w:rsid w:val="00CF122F"/>
    <w:rsid w:val="00D02DC3"/>
    <w:rsid w:val="00D063EE"/>
    <w:rsid w:val="00D172F1"/>
    <w:rsid w:val="00D33F47"/>
    <w:rsid w:val="00D435BF"/>
    <w:rsid w:val="00D45611"/>
    <w:rsid w:val="00D537FE"/>
    <w:rsid w:val="00D61E13"/>
    <w:rsid w:val="00DE0585"/>
    <w:rsid w:val="00DE49B1"/>
    <w:rsid w:val="00DE5F82"/>
    <w:rsid w:val="00E05514"/>
    <w:rsid w:val="00E144A0"/>
    <w:rsid w:val="00E35CB5"/>
    <w:rsid w:val="00E369CB"/>
    <w:rsid w:val="00E53EB0"/>
    <w:rsid w:val="00E70589"/>
    <w:rsid w:val="00E7242D"/>
    <w:rsid w:val="00E91206"/>
    <w:rsid w:val="00E96234"/>
    <w:rsid w:val="00EB07E0"/>
    <w:rsid w:val="00EB080F"/>
    <w:rsid w:val="00EB794D"/>
    <w:rsid w:val="00EE2386"/>
    <w:rsid w:val="00EE3EA4"/>
    <w:rsid w:val="00F0242D"/>
    <w:rsid w:val="00F1380C"/>
    <w:rsid w:val="00F14F51"/>
    <w:rsid w:val="00F21379"/>
    <w:rsid w:val="00F27996"/>
    <w:rsid w:val="00F36B60"/>
    <w:rsid w:val="00F503F3"/>
    <w:rsid w:val="00F6159B"/>
    <w:rsid w:val="00F62A27"/>
    <w:rsid w:val="00F67A15"/>
    <w:rsid w:val="00F70800"/>
    <w:rsid w:val="00F776A3"/>
    <w:rsid w:val="00F83A25"/>
    <w:rsid w:val="00F92D1F"/>
    <w:rsid w:val="00FB3E2B"/>
    <w:rsid w:val="00FD2D1A"/>
    <w:rsid w:val="00FD4B5F"/>
    <w:rsid w:val="00FD541E"/>
    <w:rsid w:val="00FE3D79"/>
    <w:rsid w:val="00FE6606"/>
    <w:rsid w:val="00FF08D3"/>
    <w:rsid w:val="00FF130E"/>
    <w:rsid w:val="00FF7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12A7B"/>
  <w15:chartTrackingRefBased/>
  <w15:docId w15:val="{BA0FA0B0-701D-4BE3-A46C-DEFCC69AE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BC7"/>
    <w:rPr>
      <w:rFonts w:ascii="Times New Roman" w:hAnsi="Times New Roman"/>
      <w:lang w:val="en-GB"/>
    </w:rPr>
  </w:style>
  <w:style w:type="paragraph" w:styleId="Heading1">
    <w:name w:val="heading 1"/>
    <w:basedOn w:val="Normal"/>
    <w:next w:val="Normal"/>
    <w:link w:val="Heading1Char"/>
    <w:uiPriority w:val="9"/>
    <w:qFormat/>
    <w:rsid w:val="00A50569"/>
    <w:pPr>
      <w:keepNext/>
      <w:keepLines/>
      <w:spacing w:before="240" w:after="0"/>
      <w:outlineLvl w:val="0"/>
    </w:pPr>
    <w:rPr>
      <w:rFonts w:eastAsiaTheme="majorEastAsia" w:cstheme="majorBidi"/>
      <w:color w:val="01367B"/>
      <w:sz w:val="28"/>
      <w:szCs w:val="32"/>
    </w:rPr>
  </w:style>
  <w:style w:type="paragraph" w:styleId="Heading2">
    <w:name w:val="heading 2"/>
    <w:basedOn w:val="Normal"/>
    <w:next w:val="Normal"/>
    <w:link w:val="Heading2Char"/>
    <w:uiPriority w:val="9"/>
    <w:unhideWhenUsed/>
    <w:qFormat/>
    <w:rsid w:val="00A50569"/>
    <w:pPr>
      <w:keepNext/>
      <w:keepLines/>
      <w:spacing w:before="40" w:after="0"/>
      <w:outlineLvl w:val="1"/>
    </w:pPr>
    <w:rPr>
      <w:rFonts w:eastAsiaTheme="majorEastAsia" w:cstheme="majorBidi"/>
      <w:color w:val="01367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F2BC7"/>
    <w:pPr>
      <w:spacing w:after="0" w:line="240" w:lineRule="auto"/>
    </w:pPr>
    <w:rPr>
      <w:rFonts w:ascii="Times New Roman" w:eastAsiaTheme="minorEastAsia" w:hAnsi="Times New Roman"/>
    </w:rPr>
  </w:style>
  <w:style w:type="character" w:customStyle="1" w:styleId="NoSpacingChar">
    <w:name w:val="No Spacing Char"/>
    <w:basedOn w:val="DefaultParagraphFont"/>
    <w:link w:val="NoSpacing"/>
    <w:uiPriority w:val="1"/>
    <w:rsid w:val="008F2BC7"/>
    <w:rPr>
      <w:rFonts w:ascii="Times New Roman" w:eastAsiaTheme="minorEastAsia" w:hAnsi="Times New Roman"/>
    </w:rPr>
  </w:style>
  <w:style w:type="character" w:customStyle="1" w:styleId="Heading1Char">
    <w:name w:val="Heading 1 Char"/>
    <w:basedOn w:val="DefaultParagraphFont"/>
    <w:link w:val="Heading1"/>
    <w:uiPriority w:val="9"/>
    <w:rsid w:val="00A50569"/>
    <w:rPr>
      <w:rFonts w:ascii="Times New Roman" w:eastAsiaTheme="majorEastAsia" w:hAnsi="Times New Roman" w:cstheme="majorBidi"/>
      <w:color w:val="01367B"/>
      <w:sz w:val="28"/>
      <w:szCs w:val="32"/>
    </w:rPr>
  </w:style>
  <w:style w:type="character" w:customStyle="1" w:styleId="Heading2Char">
    <w:name w:val="Heading 2 Char"/>
    <w:basedOn w:val="DefaultParagraphFont"/>
    <w:link w:val="Heading2"/>
    <w:uiPriority w:val="9"/>
    <w:rsid w:val="00A50569"/>
    <w:rPr>
      <w:rFonts w:ascii="Times New Roman" w:eastAsiaTheme="majorEastAsia" w:hAnsi="Times New Roman" w:cstheme="majorBidi"/>
      <w:color w:val="01367B"/>
      <w:sz w:val="24"/>
      <w:szCs w:val="26"/>
    </w:rPr>
  </w:style>
  <w:style w:type="paragraph" w:styleId="ListParagraph">
    <w:name w:val="List Paragraph"/>
    <w:basedOn w:val="Normal"/>
    <w:uiPriority w:val="34"/>
    <w:qFormat/>
    <w:rsid w:val="007F7363"/>
    <w:pPr>
      <w:ind w:left="720"/>
      <w:contextualSpacing/>
    </w:pPr>
  </w:style>
  <w:style w:type="paragraph" w:styleId="TOCHeading">
    <w:name w:val="TOC Heading"/>
    <w:basedOn w:val="Heading1"/>
    <w:next w:val="Normal"/>
    <w:uiPriority w:val="39"/>
    <w:unhideWhenUsed/>
    <w:qFormat/>
    <w:rsid w:val="007F7363"/>
    <w:pPr>
      <w:outlineLvl w:val="9"/>
    </w:pPr>
    <w:rPr>
      <w:rFonts w:asciiTheme="majorHAnsi" w:hAnsiTheme="majorHAnsi"/>
      <w:color w:val="00285B" w:themeColor="accent1" w:themeShade="BF"/>
    </w:rPr>
  </w:style>
  <w:style w:type="paragraph" w:styleId="TOC1">
    <w:name w:val="toc 1"/>
    <w:basedOn w:val="Normal"/>
    <w:next w:val="Normal"/>
    <w:autoRedefine/>
    <w:uiPriority w:val="39"/>
    <w:unhideWhenUsed/>
    <w:rsid w:val="004C437E"/>
    <w:pPr>
      <w:tabs>
        <w:tab w:val="left" w:pos="440"/>
        <w:tab w:val="right" w:leader="dot" w:pos="9350"/>
      </w:tabs>
      <w:spacing w:after="100"/>
      <w:jc w:val="both"/>
    </w:pPr>
  </w:style>
  <w:style w:type="paragraph" w:styleId="TOC2">
    <w:name w:val="toc 2"/>
    <w:basedOn w:val="Normal"/>
    <w:next w:val="Normal"/>
    <w:autoRedefine/>
    <w:uiPriority w:val="39"/>
    <w:unhideWhenUsed/>
    <w:rsid w:val="007F7363"/>
    <w:pPr>
      <w:spacing w:after="100"/>
      <w:ind w:left="220"/>
    </w:pPr>
  </w:style>
  <w:style w:type="character" w:styleId="Hyperlink">
    <w:name w:val="Hyperlink"/>
    <w:basedOn w:val="DefaultParagraphFont"/>
    <w:uiPriority w:val="99"/>
    <w:unhideWhenUsed/>
    <w:rsid w:val="007F7363"/>
    <w:rPr>
      <w:color w:val="2D5999" w:themeColor="hyperlink"/>
      <w:u w:val="single"/>
    </w:rPr>
  </w:style>
  <w:style w:type="paragraph" w:styleId="Header">
    <w:name w:val="header"/>
    <w:basedOn w:val="Normal"/>
    <w:link w:val="HeaderChar"/>
    <w:uiPriority w:val="99"/>
    <w:unhideWhenUsed/>
    <w:rsid w:val="007F73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7363"/>
    <w:rPr>
      <w:rFonts w:ascii="Times New Roman" w:hAnsi="Times New Roman"/>
    </w:rPr>
  </w:style>
  <w:style w:type="paragraph" w:styleId="Footer">
    <w:name w:val="footer"/>
    <w:basedOn w:val="Normal"/>
    <w:link w:val="FooterChar"/>
    <w:uiPriority w:val="99"/>
    <w:unhideWhenUsed/>
    <w:rsid w:val="007F73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363"/>
    <w:rPr>
      <w:rFonts w:ascii="Times New Roman" w:hAnsi="Times New Roman"/>
    </w:rPr>
  </w:style>
  <w:style w:type="paragraph" w:styleId="BalloonText">
    <w:name w:val="Balloon Text"/>
    <w:basedOn w:val="Normal"/>
    <w:link w:val="BalloonTextChar"/>
    <w:uiPriority w:val="99"/>
    <w:semiHidden/>
    <w:unhideWhenUsed/>
    <w:rsid w:val="00A505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569"/>
    <w:rPr>
      <w:rFonts w:ascii="Segoe UI" w:hAnsi="Segoe UI" w:cs="Segoe UI"/>
      <w:sz w:val="18"/>
      <w:szCs w:val="18"/>
    </w:rPr>
  </w:style>
  <w:style w:type="paragraph" w:styleId="BodyText">
    <w:name w:val="Body Text"/>
    <w:basedOn w:val="Normal"/>
    <w:link w:val="BodyTextChar"/>
    <w:semiHidden/>
    <w:rsid w:val="004C437E"/>
    <w:pPr>
      <w:spacing w:after="0" w:line="240" w:lineRule="auto"/>
      <w:jc w:val="both"/>
    </w:pPr>
    <w:rPr>
      <w:rFonts w:eastAsia="Times New Roman" w:cs="Times New Roman"/>
      <w:sz w:val="24"/>
      <w:szCs w:val="24"/>
      <w:lang w:val="bs-Latn-BA"/>
    </w:rPr>
  </w:style>
  <w:style w:type="character" w:customStyle="1" w:styleId="BodyTextChar">
    <w:name w:val="Body Text Char"/>
    <w:basedOn w:val="DefaultParagraphFont"/>
    <w:link w:val="BodyText"/>
    <w:semiHidden/>
    <w:rsid w:val="004C437E"/>
    <w:rPr>
      <w:rFonts w:ascii="Times New Roman" w:eastAsia="Times New Roman" w:hAnsi="Times New Roman" w:cs="Times New Roman"/>
      <w:sz w:val="24"/>
      <w:szCs w:val="24"/>
      <w:lang w:val="bs-Latn-BA"/>
    </w:rPr>
  </w:style>
  <w:style w:type="paragraph" w:styleId="Caption">
    <w:name w:val="caption"/>
    <w:basedOn w:val="Normal"/>
    <w:next w:val="Normal"/>
    <w:uiPriority w:val="35"/>
    <w:qFormat/>
    <w:rsid w:val="004C437E"/>
    <w:pPr>
      <w:spacing w:after="200" w:line="240" w:lineRule="auto"/>
    </w:pPr>
    <w:rPr>
      <w:rFonts w:eastAsia="Times New Roman" w:cs="Times New Roman"/>
      <w:b/>
      <w:bCs/>
      <w:color w:val="4F81BD"/>
      <w:sz w:val="18"/>
      <w:szCs w:val="18"/>
      <w:lang w:val="bs-Latn-BA"/>
    </w:rPr>
  </w:style>
  <w:style w:type="table" w:styleId="TableGrid">
    <w:name w:val="Table Grid"/>
    <w:basedOn w:val="TableNormal"/>
    <w:uiPriority w:val="39"/>
    <w:rsid w:val="00294CFB"/>
    <w:pPr>
      <w:spacing w:after="0" w:line="240" w:lineRule="auto"/>
    </w:pPr>
    <w:rPr>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1">
    <w:name w:val="Tekst1"/>
    <w:basedOn w:val="NoSpacing"/>
    <w:link w:val="Tekst1Char"/>
    <w:qFormat/>
    <w:rsid w:val="005655D4"/>
    <w:pPr>
      <w:spacing w:line="288" w:lineRule="auto"/>
      <w:jc w:val="both"/>
    </w:pPr>
    <w:rPr>
      <w:sz w:val="24"/>
      <w:lang w:val="bs-Latn-BA"/>
    </w:rPr>
  </w:style>
  <w:style w:type="character" w:customStyle="1" w:styleId="Tekst1Char">
    <w:name w:val="Tekst1 Char"/>
    <w:basedOn w:val="NoSpacingChar"/>
    <w:link w:val="Tekst1"/>
    <w:rsid w:val="005655D4"/>
    <w:rPr>
      <w:rFonts w:ascii="Times New Roman" w:eastAsiaTheme="minorEastAsia" w:hAnsi="Times New Roman"/>
      <w:sz w:val="24"/>
      <w:lang w:val="bs-Latn-BA"/>
    </w:rPr>
  </w:style>
  <w:style w:type="character" w:styleId="UnresolvedMention">
    <w:name w:val="Unresolved Mention"/>
    <w:basedOn w:val="DefaultParagraphFont"/>
    <w:uiPriority w:val="99"/>
    <w:semiHidden/>
    <w:unhideWhenUsed/>
    <w:rsid w:val="007D4325"/>
    <w:rPr>
      <w:color w:val="605E5C"/>
      <w:shd w:val="clear" w:color="auto" w:fill="E1DFDD"/>
    </w:rPr>
  </w:style>
  <w:style w:type="character" w:styleId="CommentReference">
    <w:name w:val="annotation reference"/>
    <w:basedOn w:val="DefaultParagraphFont"/>
    <w:uiPriority w:val="99"/>
    <w:semiHidden/>
    <w:unhideWhenUsed/>
    <w:rsid w:val="007D4325"/>
    <w:rPr>
      <w:sz w:val="16"/>
      <w:szCs w:val="16"/>
    </w:rPr>
  </w:style>
  <w:style w:type="paragraph" w:styleId="CommentText">
    <w:name w:val="annotation text"/>
    <w:basedOn w:val="Normal"/>
    <w:link w:val="CommentTextChar"/>
    <w:uiPriority w:val="99"/>
    <w:semiHidden/>
    <w:unhideWhenUsed/>
    <w:rsid w:val="007D4325"/>
    <w:pPr>
      <w:spacing w:line="240" w:lineRule="auto"/>
    </w:pPr>
    <w:rPr>
      <w:sz w:val="20"/>
      <w:szCs w:val="20"/>
    </w:rPr>
  </w:style>
  <w:style w:type="character" w:customStyle="1" w:styleId="CommentTextChar">
    <w:name w:val="Comment Text Char"/>
    <w:basedOn w:val="DefaultParagraphFont"/>
    <w:link w:val="CommentText"/>
    <w:uiPriority w:val="99"/>
    <w:semiHidden/>
    <w:rsid w:val="007D432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D4325"/>
    <w:rPr>
      <w:b/>
      <w:bCs/>
    </w:rPr>
  </w:style>
  <w:style w:type="character" w:customStyle="1" w:styleId="CommentSubjectChar">
    <w:name w:val="Comment Subject Char"/>
    <w:basedOn w:val="CommentTextChar"/>
    <w:link w:val="CommentSubject"/>
    <w:uiPriority w:val="99"/>
    <w:semiHidden/>
    <w:rsid w:val="007D4325"/>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4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01367B"/>
      </a:accent1>
      <a:accent2>
        <a:srgbClr val="A38D73"/>
      </a:accent2>
      <a:accent3>
        <a:srgbClr val="E0D9D1"/>
      </a:accent3>
      <a:accent4>
        <a:srgbClr val="00ADEF"/>
      </a:accent4>
      <a:accent5>
        <a:srgbClr val="5B9BD5"/>
      </a:accent5>
      <a:accent6>
        <a:srgbClr val="80A56B"/>
      </a:accent6>
      <a:hlink>
        <a:srgbClr val="2D5999"/>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7EB464B15694498A968ACCD78E1E60" ma:contentTypeVersion="2" ma:contentTypeDescription="Create a new document." ma:contentTypeScope="" ma:versionID="be59bcb5bc0bbad599da4c5edd920d81">
  <xsd:schema xmlns:xsd="http://www.w3.org/2001/XMLSchema" xmlns:xs="http://www.w3.org/2001/XMLSchema" xmlns:p="http://schemas.microsoft.com/office/2006/metadata/properties" xmlns:ns2="4eac048a-4bc3-4d77-b3e5-b66a5696d6e2" xmlns:ns3="40af5269-b766-4386-98ea-07be65620534" targetNamespace="http://schemas.microsoft.com/office/2006/metadata/properties" ma:root="true" ma:fieldsID="019e807cf7b0ed2dd1c4ed9a13cbdf91" ns2:_="" ns3:_="">
    <xsd:import namespace="4eac048a-4bc3-4d77-b3e5-b66a5696d6e2"/>
    <xsd:import namespace="40af5269-b766-4386-98ea-07be6562053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c048a-4bc3-4d77-b3e5-b66a5696d6e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0af5269-b766-4386-98ea-07be656205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eac048a-4bc3-4d77-b3e5-b66a5696d6e2">FC3YXX4KJQNR-1789475570-73</_dlc_DocId>
    <_dlc_DocIdUrl xmlns="4eac048a-4bc3-4d77-b3e5-b66a5696d6e2">
      <Url>http://intranet/dokumenti/_layouts/15/DocIdRedir.aspx?ID=FC3YXX4KJQNR-1789475570-73</Url>
      <Description>FC3YXX4KJQNR-1789475570-73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0939F-1D7A-4F9B-9326-71B3A8919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c048a-4bc3-4d77-b3e5-b66a5696d6e2"/>
    <ds:schemaRef ds:uri="40af5269-b766-4386-98ea-07be65620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1F9904-EF85-4FCE-AAD6-A40E2ADC77BA}">
  <ds:schemaRefs>
    <ds:schemaRef ds:uri="http://schemas.microsoft.com/sharepoint/events"/>
  </ds:schemaRefs>
</ds:datastoreItem>
</file>

<file path=customXml/itemProps3.xml><?xml version="1.0" encoding="utf-8"?>
<ds:datastoreItem xmlns:ds="http://schemas.openxmlformats.org/officeDocument/2006/customXml" ds:itemID="{6244119B-73A7-42D1-AD3A-B4FA812B407F}">
  <ds:schemaRefs>
    <ds:schemaRef ds:uri="http://schemas.microsoft.com/sharepoint/v3/contenttype/forms"/>
  </ds:schemaRefs>
</ds:datastoreItem>
</file>

<file path=customXml/itemProps4.xml><?xml version="1.0" encoding="utf-8"?>
<ds:datastoreItem xmlns:ds="http://schemas.openxmlformats.org/officeDocument/2006/customXml" ds:itemID="{E728D9C4-F362-4D52-BEFF-E2914FC3584F}">
  <ds:schemaRefs>
    <ds:schemaRef ds:uri="http://schemas.microsoft.com/office/2006/metadata/properties"/>
    <ds:schemaRef ds:uri="http://schemas.microsoft.com/office/infopath/2007/PartnerControls"/>
    <ds:schemaRef ds:uri="4eac048a-4bc3-4d77-b3e5-b66a5696d6e2"/>
  </ds:schemaRefs>
</ds:datastoreItem>
</file>

<file path=customXml/itemProps5.xml><?xml version="1.0" encoding="utf-8"?>
<ds:datastoreItem xmlns:ds="http://schemas.openxmlformats.org/officeDocument/2006/customXml" ds:itemID="{06ECDADF-7B0C-4587-80CA-442168951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8</Pages>
  <Words>2108</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 Kurtovic</dc:creator>
  <cp:keywords/>
  <dc:description/>
  <cp:lastModifiedBy>Vildana Popovcevic</cp:lastModifiedBy>
  <cp:revision>302</cp:revision>
  <cp:lastPrinted>2022-04-08T08:51:00Z</cp:lastPrinted>
  <dcterms:created xsi:type="dcterms:W3CDTF">2026-08-17T07:58:00Z</dcterms:created>
  <dcterms:modified xsi:type="dcterms:W3CDTF">2026-08-18T09:54:00Z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0x0101003F7EB464B15694498A968ACCD78E1E60</vt:lpwstr>
  </property>
  <property fmtid="{D5CDD505-2E9C-101B-9397-08002B2CF9AE}" pid="3" name="_dlc_DocIdItemGuid">
    <vt:lpwstr>ba34695d-5cae-4f9e-abbb-22eb9b53cbdf</vt:lpwstr>
  </property>
</Properties>
</file>