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73EF" w14:textId="18C3C1F5" w:rsidR="00D02DC3" w:rsidRPr="00010D6D" w:rsidRDefault="00D02DC3" w:rsidP="00D02DC3">
      <w:pPr>
        <w:jc w:val="both"/>
        <w:rPr>
          <w:lang w:val="bs-Latn-BA"/>
        </w:rPr>
      </w:pPr>
      <w:r w:rsidRPr="00010D6D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1928B" wp14:editId="04E92F2F">
                <wp:simplePos x="0" y="0"/>
                <wp:positionH relativeFrom="column">
                  <wp:posOffset>-590550</wp:posOffset>
                </wp:positionH>
                <wp:positionV relativeFrom="paragraph">
                  <wp:posOffset>2895600</wp:posOffset>
                </wp:positionV>
                <wp:extent cx="7447915" cy="19050"/>
                <wp:effectExtent l="0" t="0" r="1968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791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AFFB2" id="Straight Connector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5pt,228pt" to="539.9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" strokecolor="#01367b [3204]" strokeweight=".5pt">
                <v:stroke joinstyle="miter"/>
              </v:line>
            </w:pict>
          </mc:Fallback>
        </mc:AlternateContent>
      </w:r>
      <w:r w:rsidR="00363162" w:rsidRPr="00010D6D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50A85" wp14:editId="33F26716">
                <wp:simplePos x="0" y="0"/>
                <wp:positionH relativeFrom="column">
                  <wp:posOffset>-542925</wp:posOffset>
                </wp:positionH>
                <wp:positionV relativeFrom="paragraph">
                  <wp:posOffset>1276350</wp:posOffset>
                </wp:positionV>
                <wp:extent cx="8308340" cy="29432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8340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F1EFF" w14:textId="2C0A8318" w:rsidR="00D02DC3" w:rsidRDefault="00363162" w:rsidP="00D02DC3">
                            <w:pPr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</w:pPr>
                            <w:r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  <w:t>TEHNIČKE PROCEDURE</w:t>
                            </w:r>
                          </w:p>
                          <w:p w14:paraId="4DF6A66F" w14:textId="77777777" w:rsidR="00363162" w:rsidRPr="00363162" w:rsidRDefault="00363162" w:rsidP="00363162">
                            <w:pPr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</w:pPr>
                            <w:r w:rsidRPr="00363162"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  <w:t>o provjeri autentičnosti i prikladnosti gotovog novca</w:t>
                            </w:r>
                          </w:p>
                          <w:p w14:paraId="75F7B8DF" w14:textId="0A5BCED0" w:rsidR="00363162" w:rsidRPr="00433FAD" w:rsidRDefault="00363162" w:rsidP="00363162">
                            <w:pPr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</w:pPr>
                            <w:r w:rsidRPr="00363162">
                              <w:rPr>
                                <w:rFonts w:cs="Times New Roman"/>
                                <w:color w:val="01367B" w:themeColor="accent1"/>
                                <w:sz w:val="44"/>
                                <w:szCs w:val="44"/>
                                <w:lang w:val="bs-Latn-BA"/>
                              </w:rPr>
                              <w:t>i njegovo vraćanje u opticaj</w:t>
                            </w:r>
                          </w:p>
                          <w:p w14:paraId="7B64F712" w14:textId="77777777" w:rsidR="00D02DC3" w:rsidRDefault="00D02DC3" w:rsidP="00D02DC3">
                            <w:pPr>
                              <w:rPr>
                                <w:rFonts w:cs="Times New Roman"/>
                                <w:color w:val="01367B" w:themeColor="accent1"/>
                                <w:sz w:val="56"/>
                                <w:szCs w:val="56"/>
                                <w:lang w:val="bs-Latn-BA"/>
                              </w:rPr>
                            </w:pPr>
                          </w:p>
                          <w:p w14:paraId="6B6776F5" w14:textId="77777777" w:rsidR="00D02DC3" w:rsidRPr="0056343E" w:rsidRDefault="00D02DC3" w:rsidP="00D02DC3">
                            <w:pPr>
                              <w:rPr>
                                <w:rFonts w:cs="Times New Roman"/>
                                <w:color w:val="01367B" w:themeColor="accen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56343E">
                              <w:rPr>
                                <w:rFonts w:cs="Times New Roman"/>
                                <w:color w:val="01367B" w:themeColor="accent1"/>
                                <w:sz w:val="28"/>
                                <w:szCs w:val="28"/>
                                <w:lang w:val="bs-Latn-BA"/>
                              </w:rPr>
                              <w:t>202</w:t>
                            </w:r>
                            <w:r>
                              <w:rPr>
                                <w:rFonts w:cs="Times New Roman"/>
                                <w:color w:val="01367B" w:themeColor="accent1"/>
                                <w:sz w:val="28"/>
                                <w:szCs w:val="28"/>
                                <w:lang w:val="bs-Latn-BA"/>
                              </w:rPr>
                              <w:t>6</w:t>
                            </w:r>
                            <w:r w:rsidRPr="0056343E">
                              <w:rPr>
                                <w:rFonts w:cs="Times New Roman"/>
                                <w:color w:val="01367B" w:themeColor="accent1"/>
                                <w:sz w:val="28"/>
                                <w:szCs w:val="28"/>
                                <w:lang w:val="bs-Latn-BA"/>
                              </w:rPr>
                              <w:t>. godina</w:t>
                            </w:r>
                          </w:p>
                          <w:p w14:paraId="63D84584" w14:textId="77777777" w:rsidR="00801935" w:rsidRDefault="008019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50A85" id="Rectangle 5" o:spid="_x0000_s1026" style="position:absolute;left:0;text-align:left;margin-left:-42.75pt;margin-top:100.5pt;width:654.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" filled="f" stroked="f" strokeweight="1pt">
                <v:textbox>
                  <w:txbxContent>
                    <w:p w14:paraId="494F1EFF" w14:textId="2C0A8318" w:rsidR="00D02DC3" w:rsidRDefault="00363162" w:rsidP="00D02DC3">
                      <w:pPr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</w:pPr>
                      <w:r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  <w:t>TEHNIČKE PROCEDURE</w:t>
                      </w:r>
                    </w:p>
                    <w:p w14:paraId="4DF6A66F" w14:textId="77777777" w:rsidR="00363162" w:rsidRPr="00363162" w:rsidRDefault="00363162" w:rsidP="00363162">
                      <w:pPr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</w:pPr>
                      <w:r w:rsidRPr="00363162"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  <w:t>o provjeri autentičnosti i prikladnosti gotovog novca</w:t>
                      </w:r>
                    </w:p>
                    <w:p w14:paraId="75F7B8DF" w14:textId="0A5BCED0" w:rsidR="00363162" w:rsidRPr="00433FAD" w:rsidRDefault="00363162" w:rsidP="00363162">
                      <w:pPr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</w:pPr>
                      <w:r w:rsidRPr="00363162">
                        <w:rPr>
                          <w:rFonts w:cs="Times New Roman"/>
                          <w:color w:val="01367B" w:themeColor="accent1"/>
                          <w:sz w:val="44"/>
                          <w:szCs w:val="44"/>
                          <w:lang w:val="bs-Latn-BA"/>
                        </w:rPr>
                        <w:t>i njegovo vraćanje u opticaj</w:t>
                      </w:r>
                    </w:p>
                    <w:p w14:paraId="7B64F712" w14:textId="77777777" w:rsidR="00D02DC3" w:rsidRDefault="00D02DC3" w:rsidP="00D02DC3">
                      <w:pPr>
                        <w:rPr>
                          <w:rFonts w:cs="Times New Roman"/>
                          <w:color w:val="01367B" w:themeColor="accent1"/>
                          <w:sz w:val="56"/>
                          <w:szCs w:val="56"/>
                          <w:lang w:val="bs-Latn-BA"/>
                        </w:rPr>
                      </w:pPr>
                    </w:p>
                    <w:p w14:paraId="6B6776F5" w14:textId="77777777" w:rsidR="00D02DC3" w:rsidRPr="0056343E" w:rsidRDefault="00D02DC3" w:rsidP="00D02DC3">
                      <w:pPr>
                        <w:rPr>
                          <w:rFonts w:cs="Times New Roman"/>
                          <w:color w:val="01367B" w:themeColor="accent1"/>
                          <w:sz w:val="28"/>
                          <w:szCs w:val="28"/>
                          <w:lang w:val="bs-Latn-BA"/>
                        </w:rPr>
                      </w:pPr>
                      <w:r w:rsidRPr="0056343E">
                        <w:rPr>
                          <w:rFonts w:cs="Times New Roman"/>
                          <w:color w:val="01367B" w:themeColor="accent1"/>
                          <w:sz w:val="28"/>
                          <w:szCs w:val="28"/>
                          <w:lang w:val="bs-Latn-BA"/>
                        </w:rPr>
                        <w:t>202</w:t>
                      </w:r>
                      <w:r>
                        <w:rPr>
                          <w:rFonts w:cs="Times New Roman"/>
                          <w:color w:val="01367B" w:themeColor="accent1"/>
                          <w:sz w:val="28"/>
                          <w:szCs w:val="28"/>
                          <w:lang w:val="bs-Latn-BA"/>
                        </w:rPr>
                        <w:t>6</w:t>
                      </w:r>
                      <w:r w:rsidRPr="0056343E">
                        <w:rPr>
                          <w:rFonts w:cs="Times New Roman"/>
                          <w:color w:val="01367B" w:themeColor="accent1"/>
                          <w:sz w:val="28"/>
                          <w:szCs w:val="28"/>
                          <w:lang w:val="bs-Latn-BA"/>
                        </w:rPr>
                        <w:t>. godina</w:t>
                      </w:r>
                    </w:p>
                    <w:p w14:paraId="63D84584" w14:textId="77777777" w:rsidR="00801935" w:rsidRDefault="00801935"/>
                  </w:txbxContent>
                </v:textbox>
              </v:rect>
            </w:pict>
          </mc:Fallback>
        </mc:AlternateContent>
      </w:r>
      <w:r w:rsidRPr="00010D6D">
        <w:rPr>
          <w:noProof/>
          <w:lang w:val="bs-Latn-BA" w:eastAsia="bs-Latn-BA"/>
        </w:rPr>
        <w:drawing>
          <wp:anchor distT="0" distB="0" distL="114300" distR="114300" simplePos="0" relativeHeight="251659264" behindDoc="1" locked="0" layoutInCell="1" allowOverlap="1" wp14:anchorId="2CA07765" wp14:editId="231122C7">
            <wp:simplePos x="0" y="0"/>
            <wp:positionH relativeFrom="margin">
              <wp:posOffset>-914400</wp:posOffset>
            </wp:positionH>
            <wp:positionV relativeFrom="margin">
              <wp:posOffset>-1133475</wp:posOffset>
            </wp:positionV>
            <wp:extent cx="7721600" cy="109220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109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CF1D4" w14:textId="505032C7" w:rsidR="00363162" w:rsidRPr="00010D6D" w:rsidRDefault="00363162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 w:rsidRPr="00010D6D">
        <w:rPr>
          <w:lang w:val="bs-Latn-BA"/>
        </w:rPr>
        <w:lastRenderedPageBreak/>
        <w:t>Svrha i cilj</w:t>
      </w:r>
    </w:p>
    <w:p w14:paraId="5E046157" w14:textId="56FCDF54" w:rsidR="00363162" w:rsidRPr="00010D6D" w:rsidRDefault="00363162" w:rsidP="00363162">
      <w:pPr>
        <w:rPr>
          <w:lang w:val="bs-Latn-BA"/>
        </w:rPr>
      </w:pPr>
    </w:p>
    <w:p w14:paraId="5828CBC9" w14:textId="44E19134" w:rsidR="00570C7A" w:rsidRDefault="00570C7A" w:rsidP="00570C7A">
      <w:pPr>
        <w:pStyle w:val="Tekst1"/>
      </w:pPr>
      <w:r>
        <w:t>Centralna banka Bosne i Hercegovine propisala je Odlukom o provjeri autentičnosti i prikladnosti gotovog novca (</w:t>
      </w:r>
      <w:r w:rsidR="00986A79">
        <w:t>„</w:t>
      </w:r>
      <w:r>
        <w:t xml:space="preserve">Službeni </w:t>
      </w:r>
      <w:r w:rsidR="00986A79">
        <w:t>glasnik BiH“,</w:t>
      </w:r>
      <w:r>
        <w:t xml:space="preserve"> br. 25/2026.) da novčanice i kovani novac konvertibilne marke (KM) smiju biti vraćeni u opticaj uređajima koji</w:t>
      </w:r>
      <w:r w:rsidR="001A785C">
        <w:t>m</w:t>
      </w:r>
      <w:r>
        <w:t xml:space="preserve"> rukuju klijenti samo ako je provjera njihove autentičnosti i prikladnosti obavljena tipom uređaja za obradu novčanica i kovanog novca koji je uspješno testira</w:t>
      </w:r>
      <w:r w:rsidR="001A785C">
        <w:t xml:space="preserve">la </w:t>
      </w:r>
      <w:r>
        <w:t>Centraln</w:t>
      </w:r>
      <w:r w:rsidR="001A785C">
        <w:t>a</w:t>
      </w:r>
      <w:r>
        <w:t xml:space="preserve"> bank</w:t>
      </w:r>
      <w:r w:rsidR="001A785C">
        <w:t>a</w:t>
      </w:r>
      <w:r>
        <w:t xml:space="preserve"> i ako su novčanice i kovani novac klasifi</w:t>
      </w:r>
      <w:r w:rsidR="000C4204">
        <w:t>cir</w:t>
      </w:r>
      <w:r>
        <w:t>ani kao autentični i prikladni za  opticaj.</w:t>
      </w:r>
    </w:p>
    <w:p w14:paraId="301EB5FD" w14:textId="7382772E" w:rsidR="00570C7A" w:rsidRDefault="00570C7A" w:rsidP="00570C7A">
      <w:pPr>
        <w:pStyle w:val="Tekst1"/>
      </w:pPr>
      <w:r>
        <w:t>Ovim tehničkim procedurama utvrđuju se sadržaj, način i kriteriji prov</w:t>
      </w:r>
      <w:r w:rsidR="00164143">
        <w:t>edbe</w:t>
      </w:r>
      <w:r>
        <w:t xml:space="preserve"> postupka provjere rada uređaja za obradu novčanica i kovanog novca konvertibilne marke pri kontroli autentičnosti, prikladnosti za opticaj, klasifikaciji, fizičkom razvrstavanju prema vrsti uređaja i evidentiranju podataka o transakcijama.</w:t>
      </w:r>
    </w:p>
    <w:p w14:paraId="52C3FACE" w14:textId="6A07DBA5" w:rsidR="00CC3A16" w:rsidRPr="00010D6D" w:rsidRDefault="00570C7A" w:rsidP="00570C7A">
      <w:pPr>
        <w:pStyle w:val="Tekst1"/>
      </w:pPr>
      <w:r>
        <w:t>Svrha ovih tehničkih procedura jeste da se osigura jedinstvena primjena zahtjeva iz Odluke o provjeri autentičnosti i prikladnosti gotovog novca i njegovom vraćanju u opticaj (u dalj</w:t>
      </w:r>
      <w:r w:rsidR="00986A79">
        <w:t>nj</w:t>
      </w:r>
      <w:r>
        <w:t>em tekstu Odluka), te da se u rad stavljaju samo uređaji koje je uspješno testirala Centralna banka Bosne i Hercegovine.</w:t>
      </w:r>
    </w:p>
    <w:p w14:paraId="78DF76A7" w14:textId="0F463469" w:rsidR="00662634" w:rsidRPr="00010D6D" w:rsidRDefault="00662634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 w:rsidRPr="00010D6D">
        <w:rPr>
          <w:lang w:val="bs-Latn-BA"/>
        </w:rPr>
        <w:t>Zahtjev za provjeru rada uređaja</w:t>
      </w:r>
    </w:p>
    <w:p w14:paraId="1355647B" w14:textId="6D012574" w:rsidR="00662634" w:rsidRPr="00010D6D" w:rsidRDefault="00662634" w:rsidP="00662634">
      <w:pPr>
        <w:pStyle w:val="NoSpacing"/>
        <w:rPr>
          <w:rFonts w:eastAsiaTheme="majorEastAsia" w:cstheme="majorBidi"/>
          <w:color w:val="01367B"/>
          <w:sz w:val="28"/>
          <w:szCs w:val="32"/>
          <w:lang w:val="bs-Latn-BA"/>
        </w:rPr>
      </w:pPr>
    </w:p>
    <w:p w14:paraId="324EB2AE" w14:textId="1F78A560" w:rsidR="00570C7A" w:rsidRDefault="00570C7A" w:rsidP="00570C7A">
      <w:pPr>
        <w:pStyle w:val="Tekst1"/>
      </w:pPr>
      <w:r>
        <w:t xml:space="preserve">Centralna banka Bosne i Hercegovine provodi provjeru rada uređaja za obradu gotovog novca </w:t>
      </w:r>
      <w:r w:rsidR="00E6224B">
        <w:t>na temelju</w:t>
      </w:r>
      <w:r>
        <w:t xml:space="preserve"> zahtjeva </w:t>
      </w:r>
      <w:r w:rsidR="00996346">
        <w:t>podnositelja</w:t>
      </w:r>
      <w:r>
        <w:t>, podnesenog na obrascu iz Priloga 7. Odluke, potpisanog od odgovorne osobe i ovjerenog pečatom.</w:t>
      </w:r>
    </w:p>
    <w:p w14:paraId="10297A81" w14:textId="36B3DEEB" w:rsidR="00570C7A" w:rsidRDefault="00570C7A" w:rsidP="00570C7A">
      <w:pPr>
        <w:pStyle w:val="Tekst1"/>
      </w:pPr>
      <w:r>
        <w:t xml:space="preserve">Zahtjev može podnijeti proizvođač uređaja, zastupnik proizvođača, distributer ili obveznik, uz </w:t>
      </w:r>
      <w:r w:rsidR="000C7C9C">
        <w:t>obvez</w:t>
      </w:r>
      <w:r>
        <w:t>no dostavljanje tehničkih karakteristika uređaja i drugih podataka relevantnih za prov</w:t>
      </w:r>
      <w:r w:rsidR="00996346">
        <w:t>edbu</w:t>
      </w:r>
      <w:r>
        <w:t xml:space="preserve"> testiranja. Zahtjev se podnosi </w:t>
      </w:r>
      <w:r w:rsidR="00996346">
        <w:t>osobno</w:t>
      </w:r>
      <w:r>
        <w:t xml:space="preserve"> u prostorije Centralne banke ili putem </w:t>
      </w:r>
      <w:r w:rsidR="00996346">
        <w:t>elektroničk</w:t>
      </w:r>
      <w:r>
        <w:t xml:space="preserve">e pošte </w:t>
      </w:r>
      <w:r w:rsidR="007D4325">
        <w:t xml:space="preserve">na adresu: </w:t>
      </w:r>
      <w:hyperlink r:id="rId13" w:history="1">
        <w:r w:rsidR="00944B3A" w:rsidRPr="00515066">
          <w:rPr>
            <w:rStyle w:val="Hyperlink"/>
          </w:rPr>
          <w:t>zahtjev.testiranje@cbbh.ba</w:t>
        </w:r>
      </w:hyperlink>
      <w:r>
        <w:t xml:space="preserve">. Ukoliko se zahtjev dostavi skeniran putem </w:t>
      </w:r>
      <w:r w:rsidR="00996346">
        <w:t>elektroničk</w:t>
      </w:r>
      <w:r>
        <w:t xml:space="preserve">e pošte, originalni primjerak zahtjeva se dostavlja prilikom testiranja uređaja.  </w:t>
      </w:r>
    </w:p>
    <w:p w14:paraId="0FE826BE" w14:textId="6242ABB6" w:rsidR="00570C7A" w:rsidRDefault="00570C7A" w:rsidP="00570C7A">
      <w:pPr>
        <w:pStyle w:val="Tekst1"/>
      </w:pPr>
      <w:r>
        <w:t>Dostavljeni poda</w:t>
      </w:r>
      <w:r w:rsidR="00996346">
        <w:t>t</w:t>
      </w:r>
      <w:r>
        <w:t>ci koriste se isključivo za potrebe postupka provjere rada uređaja i tretiraju se kao povjerljivi poda</w:t>
      </w:r>
      <w:r w:rsidR="00996346">
        <w:t>t</w:t>
      </w:r>
      <w:r>
        <w:t xml:space="preserve">ci, </w:t>
      </w:r>
      <w:r w:rsidR="00996346">
        <w:t>sukladno</w:t>
      </w:r>
      <w:r>
        <w:t xml:space="preserve"> pravilima o čuvanju poslovne tajne koja proizlaze iz </w:t>
      </w:r>
      <w:r w:rsidR="00C764B0">
        <w:rPr>
          <w:lang w:val="sr-Cyrl-BA"/>
        </w:rPr>
        <w:t>О</w:t>
      </w:r>
      <w:r>
        <w:t>dluke.</w:t>
      </w:r>
    </w:p>
    <w:p w14:paraId="27CF313C" w14:textId="71B79EC2" w:rsidR="00B458EB" w:rsidRDefault="00570C7A" w:rsidP="00570C7A">
      <w:pPr>
        <w:pStyle w:val="Tekst1"/>
      </w:pPr>
      <w:r>
        <w:t>Po prijemu urednog zahtjeva Centralna banka određuje termin i mjesto prov</w:t>
      </w:r>
      <w:r w:rsidR="00996346">
        <w:t>edbe</w:t>
      </w:r>
      <w:r>
        <w:t xml:space="preserve"> provjere rada uređaja i o tome obavještava podnosi</w:t>
      </w:r>
      <w:r w:rsidR="00996346">
        <w:t>telj</w:t>
      </w:r>
      <w:r>
        <w:t>a zahtjeva.</w:t>
      </w:r>
    </w:p>
    <w:p w14:paraId="02C9F4DD" w14:textId="736DD70F" w:rsidR="00B458EB" w:rsidRPr="00010D6D" w:rsidRDefault="00B458EB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 w:rsidRPr="00010D6D">
        <w:rPr>
          <w:lang w:val="bs-Latn-BA"/>
        </w:rPr>
        <w:t xml:space="preserve">Mjesto i </w:t>
      </w:r>
      <w:r w:rsidR="00996346">
        <w:rPr>
          <w:lang w:val="bs-Latn-BA"/>
        </w:rPr>
        <w:t>uvjet</w:t>
      </w:r>
      <w:r w:rsidRPr="00010D6D">
        <w:rPr>
          <w:lang w:val="bs-Latn-BA"/>
        </w:rPr>
        <w:t>i testiranja</w:t>
      </w:r>
    </w:p>
    <w:p w14:paraId="49D5F861" w14:textId="3DE5CD18" w:rsidR="00B458EB" w:rsidRPr="00010D6D" w:rsidRDefault="00B458EB" w:rsidP="004B3245">
      <w:pPr>
        <w:pStyle w:val="Tekst1"/>
        <w:rPr>
          <w:rFonts w:eastAsia="Georgia"/>
        </w:rPr>
      </w:pPr>
    </w:p>
    <w:p w14:paraId="07543790" w14:textId="5B0CC46E" w:rsidR="00570C7A" w:rsidRPr="00570C7A" w:rsidRDefault="00570C7A" w:rsidP="00570C7A">
      <w:pPr>
        <w:pStyle w:val="Tekst1"/>
        <w:rPr>
          <w:rFonts w:eastAsia="Georgia"/>
        </w:rPr>
      </w:pPr>
      <w:r w:rsidRPr="00570C7A">
        <w:rPr>
          <w:rFonts w:eastAsia="Georgia"/>
        </w:rPr>
        <w:t xml:space="preserve">Provjera rada uređaja u pravilu se obavlja u Centralnoj banci Bosne i Hercegovine. Ako je doprema uređaja otežana ili tehnički neracionalna, Centralna banka može odlučiti da se provjera rada obavi na lokaciji </w:t>
      </w:r>
      <w:r w:rsidR="00996346">
        <w:rPr>
          <w:rFonts w:eastAsia="Georgia"/>
        </w:rPr>
        <w:t>podnositelja</w:t>
      </w:r>
      <w:r w:rsidRPr="00570C7A">
        <w:rPr>
          <w:rFonts w:eastAsia="Georgia"/>
        </w:rPr>
        <w:t xml:space="preserve"> zahtjeva ili drugoj odgovarajućoj lokaciji, pod </w:t>
      </w:r>
      <w:r w:rsidR="00996346">
        <w:rPr>
          <w:rFonts w:eastAsia="Georgia"/>
        </w:rPr>
        <w:t>uvjet</w:t>
      </w:r>
      <w:r w:rsidRPr="00570C7A">
        <w:rPr>
          <w:rFonts w:eastAsia="Georgia"/>
        </w:rPr>
        <w:t xml:space="preserve">om da </w:t>
      </w:r>
      <w:r w:rsidR="00996346">
        <w:rPr>
          <w:rFonts w:eastAsia="Georgia"/>
        </w:rPr>
        <w:t>podnositelj</w:t>
      </w:r>
      <w:r w:rsidRPr="00570C7A">
        <w:rPr>
          <w:rFonts w:eastAsia="Georgia"/>
        </w:rPr>
        <w:t xml:space="preserve"> zahtjeva osigura sve tražene tehničke, sigurnosne i operativne </w:t>
      </w:r>
      <w:r w:rsidR="00996346">
        <w:rPr>
          <w:rFonts w:eastAsia="Georgia"/>
        </w:rPr>
        <w:t>uvjet</w:t>
      </w:r>
      <w:r w:rsidRPr="00570C7A">
        <w:rPr>
          <w:rFonts w:eastAsia="Georgia"/>
        </w:rPr>
        <w:t>e za prov</w:t>
      </w:r>
      <w:r w:rsidR="00996346">
        <w:rPr>
          <w:rFonts w:eastAsia="Georgia"/>
        </w:rPr>
        <w:t>edbu</w:t>
      </w:r>
      <w:r w:rsidRPr="00570C7A">
        <w:rPr>
          <w:rFonts w:eastAsia="Georgia"/>
        </w:rPr>
        <w:t xml:space="preserve"> testiranja.</w:t>
      </w:r>
    </w:p>
    <w:p w14:paraId="3F857F5B" w14:textId="029CAA6D" w:rsidR="00B458EB" w:rsidRPr="00010D6D" w:rsidRDefault="00996346" w:rsidP="00570C7A">
      <w:pPr>
        <w:pStyle w:val="Tekst1"/>
        <w:rPr>
          <w:rFonts w:eastAsia="Georgia"/>
        </w:rPr>
      </w:pPr>
      <w:r>
        <w:rPr>
          <w:rFonts w:eastAsia="Georgia"/>
        </w:rPr>
        <w:lastRenderedPageBreak/>
        <w:t>Podnositelj</w:t>
      </w:r>
      <w:r w:rsidR="00570C7A" w:rsidRPr="00570C7A">
        <w:rPr>
          <w:rFonts w:eastAsia="Georgia"/>
        </w:rPr>
        <w:t xml:space="preserve"> zahtjeva dužan je staviti na raspolaganje uređaj u funkcionalnom stanju, potrebnu dokumentaciju, ovlašten</w:t>
      </w:r>
      <w:r w:rsidR="002875BD">
        <w:rPr>
          <w:rFonts w:eastAsia="Georgia"/>
        </w:rPr>
        <w:t>u</w:t>
      </w:r>
      <w:r w:rsidR="00570C7A" w:rsidRPr="00570C7A">
        <w:rPr>
          <w:rFonts w:eastAsia="Georgia"/>
        </w:rPr>
        <w:t xml:space="preserve"> tehničk</w:t>
      </w:r>
      <w:r w:rsidR="002875BD">
        <w:rPr>
          <w:rFonts w:eastAsia="Georgia"/>
        </w:rPr>
        <w:t>u</w:t>
      </w:r>
      <w:r w:rsidR="00570C7A" w:rsidRPr="00570C7A">
        <w:rPr>
          <w:rFonts w:eastAsia="Georgia"/>
        </w:rPr>
        <w:t xml:space="preserve"> </w:t>
      </w:r>
      <w:r w:rsidR="002875BD">
        <w:rPr>
          <w:rFonts w:eastAsia="Georgia"/>
        </w:rPr>
        <w:t>osobu</w:t>
      </w:r>
      <w:r w:rsidR="00570C7A" w:rsidRPr="00570C7A">
        <w:rPr>
          <w:rFonts w:eastAsia="Georgia"/>
        </w:rPr>
        <w:t xml:space="preserve"> za </w:t>
      </w:r>
      <w:r>
        <w:rPr>
          <w:rFonts w:eastAsia="Georgia"/>
        </w:rPr>
        <w:t>potpor</w:t>
      </w:r>
      <w:r w:rsidR="00570C7A" w:rsidRPr="00570C7A">
        <w:rPr>
          <w:rFonts w:eastAsia="Georgia"/>
        </w:rPr>
        <w:t>u t</w:t>
      </w:r>
      <w:r>
        <w:rPr>
          <w:rFonts w:eastAsia="Georgia"/>
        </w:rPr>
        <w:t>ije</w:t>
      </w:r>
      <w:r w:rsidR="00570C7A" w:rsidRPr="00570C7A">
        <w:rPr>
          <w:rFonts w:eastAsia="Georgia"/>
        </w:rPr>
        <w:t>kom testiranja i sve druge tehničke pretpostavke koje Centralna banka zatraži.</w:t>
      </w:r>
    </w:p>
    <w:p w14:paraId="4602B5AE" w14:textId="1370EB25" w:rsidR="00B458EB" w:rsidRPr="00010D6D" w:rsidRDefault="00325BA4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 w:rsidRPr="00010D6D">
        <w:rPr>
          <w:lang w:val="bs-Latn-BA"/>
        </w:rPr>
        <w:t>Kategorije uređaja</w:t>
      </w:r>
    </w:p>
    <w:p w14:paraId="7D8485AB" w14:textId="3AFD5ADD" w:rsidR="00B458EB" w:rsidRPr="00010D6D" w:rsidRDefault="00B458EB" w:rsidP="004B3245">
      <w:pPr>
        <w:pStyle w:val="Tekst1"/>
        <w:rPr>
          <w:rFonts w:eastAsia="Georgia"/>
        </w:rPr>
      </w:pPr>
    </w:p>
    <w:p w14:paraId="40A45F5B" w14:textId="77777777" w:rsidR="00570C7A" w:rsidRPr="00937B57" w:rsidRDefault="00570C7A" w:rsidP="00570C7A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Uređaji za obradu novčanica i kovanog novca koji mogu biti predmet provjere rada razvrstavaju se u dvije osnovne kategorije: </w:t>
      </w:r>
    </w:p>
    <w:p w14:paraId="7CEAFE9F" w14:textId="75559654" w:rsidR="00570C7A" w:rsidRPr="00937B57" w:rsidRDefault="00570C7A" w:rsidP="00570C7A">
      <w:pPr>
        <w:pStyle w:val="Tekst1"/>
        <w:numPr>
          <w:ilvl w:val="0"/>
          <w:numId w:val="13"/>
        </w:numPr>
        <w:rPr>
          <w:rFonts w:cs="Times New Roman"/>
        </w:rPr>
      </w:pPr>
      <w:r w:rsidRPr="00937B57">
        <w:rPr>
          <w:rFonts w:eastAsia="Georgia" w:cs="Times New Roman"/>
        </w:rPr>
        <w:t>uređaj</w:t>
      </w:r>
      <w:r w:rsidR="009773DE">
        <w:rPr>
          <w:rFonts w:eastAsia="Georgia" w:cs="Times New Roman"/>
        </w:rPr>
        <w:t>e</w:t>
      </w:r>
      <w:r w:rsidRPr="00937B57">
        <w:rPr>
          <w:rFonts w:eastAsia="Georgia" w:cs="Times New Roman"/>
        </w:rPr>
        <w:t xml:space="preserve"> kojima rukuju klijenti,</w:t>
      </w:r>
    </w:p>
    <w:p w14:paraId="5E370E6C" w14:textId="78135AE6" w:rsidR="00570C7A" w:rsidRPr="00937B57" w:rsidRDefault="00570C7A" w:rsidP="00570C7A">
      <w:pPr>
        <w:pStyle w:val="Tekst1"/>
        <w:numPr>
          <w:ilvl w:val="0"/>
          <w:numId w:val="13"/>
        </w:numPr>
        <w:rPr>
          <w:rFonts w:cs="Times New Roman"/>
        </w:rPr>
      </w:pPr>
      <w:r w:rsidRPr="00937B57">
        <w:rPr>
          <w:rFonts w:eastAsia="Georgia" w:cs="Times New Roman"/>
        </w:rPr>
        <w:t>uređaj</w:t>
      </w:r>
      <w:r w:rsidR="009773DE">
        <w:rPr>
          <w:rFonts w:eastAsia="Georgia" w:cs="Times New Roman"/>
        </w:rPr>
        <w:t>e</w:t>
      </w:r>
      <w:r w:rsidRPr="00937B57">
        <w:rPr>
          <w:rFonts w:eastAsia="Georgia" w:cs="Times New Roman"/>
        </w:rPr>
        <w:t xml:space="preserve"> kojima rukuju zaposlenici obveznika.</w:t>
      </w:r>
    </w:p>
    <w:p w14:paraId="01313E66" w14:textId="77777777" w:rsidR="00570C7A" w:rsidRPr="00937B57" w:rsidRDefault="00570C7A" w:rsidP="00570C7A">
      <w:pPr>
        <w:pStyle w:val="Tekst1"/>
        <w:rPr>
          <w:rFonts w:eastAsia="Georgia" w:cs="Times New Roman"/>
        </w:rPr>
      </w:pPr>
    </w:p>
    <w:p w14:paraId="59337784" w14:textId="52B44FB6" w:rsidR="00570C7A" w:rsidRDefault="00570C7A" w:rsidP="00570C7A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Kod novčanica, uređaji kojima rukuju klijenti </w:t>
      </w:r>
      <w:r w:rsidR="00996346">
        <w:rPr>
          <w:rFonts w:eastAsia="Georgia" w:cs="Times New Roman"/>
        </w:rPr>
        <w:t>obuhvaća</w:t>
      </w:r>
      <w:r w:rsidRPr="00937B57">
        <w:rPr>
          <w:rFonts w:eastAsia="Georgia" w:cs="Times New Roman"/>
        </w:rPr>
        <w:t>ju</w:t>
      </w:r>
      <w:r>
        <w:rPr>
          <w:rFonts w:eastAsia="Georgia" w:cs="Times New Roman"/>
        </w:rPr>
        <w:t>:</w:t>
      </w:r>
    </w:p>
    <w:p w14:paraId="267CE018" w14:textId="4D4F19E4" w:rsidR="00570C7A" w:rsidRPr="00A4176E" w:rsidRDefault="00570C7A" w:rsidP="00570C7A">
      <w:pPr>
        <w:pStyle w:val="Tekst1"/>
        <w:numPr>
          <w:ilvl w:val="0"/>
          <w:numId w:val="14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7D4325">
        <w:rPr>
          <w:rFonts w:eastAsia="Georgia"/>
        </w:rPr>
        <w:t xml:space="preserve">e </w:t>
      </w:r>
      <w:r w:rsidRPr="00A4176E">
        <w:rPr>
          <w:rFonts w:eastAsia="Georgia"/>
        </w:rPr>
        <w:t>za uplatu novčanica (CIM),</w:t>
      </w:r>
    </w:p>
    <w:p w14:paraId="1FADAF32" w14:textId="3AD5EA55" w:rsidR="00570C7A" w:rsidRPr="00A4176E" w:rsidRDefault="00570C7A" w:rsidP="00570C7A">
      <w:pPr>
        <w:pStyle w:val="Tekst1"/>
        <w:numPr>
          <w:ilvl w:val="0"/>
          <w:numId w:val="14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za uplatu/isplatu novčanica s obradom (CRM),</w:t>
      </w:r>
    </w:p>
    <w:p w14:paraId="6526C6A9" w14:textId="617E04ED" w:rsidR="00570C7A" w:rsidRPr="00A4176E" w:rsidRDefault="00570C7A" w:rsidP="00570C7A">
      <w:pPr>
        <w:pStyle w:val="Tekst1"/>
        <w:numPr>
          <w:ilvl w:val="0"/>
          <w:numId w:val="14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 xml:space="preserve">e </w:t>
      </w:r>
      <w:r w:rsidRPr="00A4176E">
        <w:rPr>
          <w:rFonts w:eastAsia="Georgia"/>
        </w:rPr>
        <w:t>za uplatu/isplatu novčanica (CCM),</w:t>
      </w:r>
    </w:p>
    <w:p w14:paraId="1BA035C3" w14:textId="3B4D4C29" w:rsidR="00570C7A" w:rsidRPr="00A4176E" w:rsidRDefault="00570C7A" w:rsidP="00570C7A">
      <w:pPr>
        <w:pStyle w:val="Tekst1"/>
        <w:numPr>
          <w:ilvl w:val="0"/>
          <w:numId w:val="14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za isplatu novčanica (COM)</w:t>
      </w:r>
      <w:r>
        <w:rPr>
          <w:rFonts w:eastAsia="Georgia"/>
        </w:rPr>
        <w:t>,</w:t>
      </w:r>
    </w:p>
    <w:p w14:paraId="6C3B30AF" w14:textId="09C32A2E" w:rsidR="00570C7A" w:rsidRPr="00A4176E" w:rsidRDefault="00570C7A" w:rsidP="00570C7A">
      <w:pPr>
        <w:pStyle w:val="Tekst1"/>
        <w:numPr>
          <w:ilvl w:val="0"/>
          <w:numId w:val="14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 xml:space="preserve">e </w:t>
      </w:r>
      <w:r w:rsidRPr="00A4176E">
        <w:rPr>
          <w:rFonts w:eastAsia="Georgia"/>
        </w:rPr>
        <w:t>za isplatu kovanog novca (CDM).</w:t>
      </w:r>
    </w:p>
    <w:p w14:paraId="35C7A847" w14:textId="77777777" w:rsidR="00570C7A" w:rsidRDefault="00570C7A" w:rsidP="00570C7A">
      <w:pPr>
        <w:pStyle w:val="Tekst1"/>
        <w:rPr>
          <w:rFonts w:eastAsia="Georgia" w:cs="Times New Roman"/>
        </w:rPr>
      </w:pPr>
    </w:p>
    <w:p w14:paraId="478F8BA0" w14:textId="6CDC2BD2" w:rsidR="00570C7A" w:rsidRDefault="00570C7A" w:rsidP="00570C7A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Kod novčanica, uređaji kojima rukuju </w:t>
      </w:r>
      <w:r>
        <w:rPr>
          <w:rFonts w:eastAsia="Georgia" w:cs="Times New Roman"/>
        </w:rPr>
        <w:t>zaposlenici</w:t>
      </w:r>
      <w:r w:rsidRPr="00937B57">
        <w:rPr>
          <w:rFonts w:eastAsia="Georgia" w:cs="Times New Roman"/>
        </w:rPr>
        <w:t xml:space="preserve"> </w:t>
      </w:r>
      <w:r w:rsidR="00996346">
        <w:rPr>
          <w:rFonts w:eastAsia="Georgia" w:cs="Times New Roman"/>
        </w:rPr>
        <w:t>obuhvaća</w:t>
      </w:r>
      <w:r w:rsidRPr="00937B57">
        <w:rPr>
          <w:rFonts w:eastAsia="Georgia" w:cs="Times New Roman"/>
        </w:rPr>
        <w:t>ju</w:t>
      </w:r>
      <w:r>
        <w:rPr>
          <w:rFonts w:eastAsia="Georgia" w:cs="Times New Roman"/>
        </w:rPr>
        <w:t>:</w:t>
      </w:r>
    </w:p>
    <w:p w14:paraId="68EC5F2D" w14:textId="2A303AA2" w:rsidR="00570C7A" w:rsidRPr="00A4176E" w:rsidRDefault="00570C7A" w:rsidP="00570C7A">
      <w:pPr>
        <w:pStyle w:val="Tekst1"/>
        <w:numPr>
          <w:ilvl w:val="0"/>
          <w:numId w:val="15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za obradu novčanica (BPM),</w:t>
      </w:r>
    </w:p>
    <w:p w14:paraId="4F0C2A52" w14:textId="18FF8ECD" w:rsidR="00570C7A" w:rsidRPr="00A4176E" w:rsidRDefault="00570C7A" w:rsidP="00570C7A">
      <w:pPr>
        <w:pStyle w:val="Tekst1"/>
        <w:numPr>
          <w:ilvl w:val="0"/>
          <w:numId w:val="15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za provjeru autentičnosti novčanica (BAM),</w:t>
      </w:r>
    </w:p>
    <w:p w14:paraId="20C077FD" w14:textId="778A0AB5" w:rsidR="00570C7A" w:rsidRPr="00A4176E" w:rsidRDefault="00570C7A" w:rsidP="00570C7A">
      <w:pPr>
        <w:pStyle w:val="Tekst1"/>
        <w:numPr>
          <w:ilvl w:val="0"/>
          <w:numId w:val="15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koji pomažu blagajniku pri obradi i polaganju novčanica (TARM),</w:t>
      </w:r>
    </w:p>
    <w:p w14:paraId="12C7E37A" w14:textId="46F63CF9" w:rsidR="00570C7A" w:rsidRDefault="00570C7A" w:rsidP="00570C7A">
      <w:pPr>
        <w:pStyle w:val="Tekst1"/>
        <w:numPr>
          <w:ilvl w:val="0"/>
          <w:numId w:val="15"/>
        </w:numPr>
        <w:rPr>
          <w:rFonts w:eastAsia="Georgia"/>
        </w:rPr>
      </w:pPr>
      <w:r w:rsidRPr="00A4176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A4176E">
        <w:rPr>
          <w:rFonts w:eastAsia="Georgia"/>
        </w:rPr>
        <w:t xml:space="preserve"> koj</w:t>
      </w:r>
      <w:r w:rsidR="009773DE">
        <w:rPr>
          <w:rFonts w:eastAsia="Georgia"/>
        </w:rPr>
        <w:t>i</w:t>
      </w:r>
      <w:r w:rsidRPr="00A4176E">
        <w:rPr>
          <w:rFonts w:eastAsia="Georgia"/>
        </w:rPr>
        <w:t xml:space="preserve"> pomažu blagajniku pri polaganju novčanica (TAM).</w:t>
      </w:r>
    </w:p>
    <w:p w14:paraId="2A938D18" w14:textId="77777777" w:rsidR="00570C7A" w:rsidRDefault="00570C7A" w:rsidP="00570C7A">
      <w:pPr>
        <w:pStyle w:val="Tekst1"/>
      </w:pPr>
    </w:p>
    <w:p w14:paraId="103C399E" w14:textId="30E82849" w:rsidR="00570C7A" w:rsidRPr="00937B57" w:rsidRDefault="00570C7A" w:rsidP="00570C7A">
      <w:pPr>
        <w:pStyle w:val="Tekst1"/>
        <w:rPr>
          <w:rFonts w:eastAsia="Georgia" w:cs="Times New Roman"/>
        </w:rPr>
      </w:pPr>
      <w:r>
        <w:t>Op</w:t>
      </w:r>
      <w:r w:rsidR="00996346">
        <w:t>ć</w:t>
      </w:r>
      <w:r>
        <w:t>i tehnički zahtjevi koje treba</w:t>
      </w:r>
      <w:r w:rsidR="00996346">
        <w:t>ju</w:t>
      </w:r>
      <w:r>
        <w:t xml:space="preserve"> ispun</w:t>
      </w:r>
      <w:r w:rsidR="00996346">
        <w:t>iti</w:t>
      </w:r>
      <w:r>
        <w:t xml:space="preserve"> uređaji za novčanice nalaze se u </w:t>
      </w:r>
      <w:r>
        <w:rPr>
          <w:bCs/>
          <w:i/>
        </w:rPr>
        <w:t>Prilogu 3</w:t>
      </w:r>
      <w:r>
        <w:rPr>
          <w:i/>
        </w:rPr>
        <w:t xml:space="preserve"> </w:t>
      </w:r>
      <w:r>
        <w:t>Odluke.</w:t>
      </w:r>
    </w:p>
    <w:p w14:paraId="717B096F" w14:textId="77777777" w:rsidR="00570C7A" w:rsidRPr="00F24BDE" w:rsidRDefault="00570C7A" w:rsidP="00570C7A">
      <w:pPr>
        <w:pStyle w:val="Tekst1"/>
        <w:rPr>
          <w:rFonts w:eastAsia="Georgia"/>
        </w:rPr>
      </w:pPr>
    </w:p>
    <w:p w14:paraId="1825D985" w14:textId="29A65D49" w:rsidR="00570C7A" w:rsidRDefault="00570C7A" w:rsidP="00570C7A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Kod </w:t>
      </w:r>
      <w:r>
        <w:rPr>
          <w:rFonts w:eastAsia="Georgia" w:cs="Times New Roman"/>
        </w:rPr>
        <w:t>kovanica</w:t>
      </w:r>
      <w:r w:rsidRPr="00937B57">
        <w:rPr>
          <w:rFonts w:eastAsia="Georgia" w:cs="Times New Roman"/>
        </w:rPr>
        <w:t xml:space="preserve">, uređaji kojima rukuju klijenti </w:t>
      </w:r>
      <w:r w:rsidR="00996346">
        <w:rPr>
          <w:rFonts w:eastAsia="Georgia" w:cs="Times New Roman"/>
        </w:rPr>
        <w:t>obuhvaća</w:t>
      </w:r>
      <w:r w:rsidRPr="00937B57">
        <w:rPr>
          <w:rFonts w:eastAsia="Georgia" w:cs="Times New Roman"/>
        </w:rPr>
        <w:t>ju</w:t>
      </w:r>
      <w:r>
        <w:rPr>
          <w:rFonts w:eastAsia="Georgia" w:cs="Times New Roman"/>
        </w:rPr>
        <w:t>:</w:t>
      </w:r>
    </w:p>
    <w:p w14:paraId="7F166FE5" w14:textId="22995F1F" w:rsidR="00570C7A" w:rsidRPr="001027E0" w:rsidRDefault="00570C7A" w:rsidP="00570C7A">
      <w:pPr>
        <w:pStyle w:val="Tekst1"/>
        <w:numPr>
          <w:ilvl w:val="0"/>
          <w:numId w:val="16"/>
        </w:numPr>
        <w:rPr>
          <w:rFonts w:eastAsia="Georgia"/>
        </w:rPr>
      </w:pPr>
      <w:r w:rsidRPr="001027E0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za uplatu kovanog novca koji odbijaju sumnjiv kovani novac (CDM1),</w:t>
      </w:r>
    </w:p>
    <w:p w14:paraId="1ACFA752" w14:textId="4ED1BCC2" w:rsidR="00570C7A" w:rsidRPr="001027E0" w:rsidRDefault="00570C7A" w:rsidP="00570C7A">
      <w:pPr>
        <w:pStyle w:val="Tekst1"/>
        <w:numPr>
          <w:ilvl w:val="0"/>
          <w:numId w:val="16"/>
        </w:numPr>
        <w:rPr>
          <w:rFonts w:eastAsia="Georgia"/>
        </w:rPr>
      </w:pPr>
      <w:r w:rsidRPr="001027E0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za uplatu kovanog novca koji zadržavaju sumnjiv kovani novac (</w:t>
      </w:r>
      <w:r w:rsidRPr="001027E0">
        <w:rPr>
          <w:rFonts w:eastAsia="Georgia" w:cs="Times New Roman"/>
        </w:rPr>
        <w:t>CDM2)</w:t>
      </w:r>
      <w:r w:rsidRPr="001027E0">
        <w:rPr>
          <w:rFonts w:eastAsia="Georgia"/>
        </w:rPr>
        <w:t>,</w:t>
      </w:r>
    </w:p>
    <w:p w14:paraId="2B52A379" w14:textId="60836B2A" w:rsidR="00570C7A" w:rsidRPr="001027E0" w:rsidRDefault="00570C7A" w:rsidP="00570C7A">
      <w:pPr>
        <w:pStyle w:val="Tekst1"/>
        <w:numPr>
          <w:ilvl w:val="0"/>
          <w:numId w:val="16"/>
        </w:numPr>
        <w:rPr>
          <w:rFonts w:eastAsia="Georgia"/>
        </w:rPr>
      </w:pPr>
      <w:r w:rsidRPr="001027E0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za redistribuciju kovanog novca – </w:t>
      </w:r>
      <w:r w:rsidR="009773DE">
        <w:rPr>
          <w:rFonts w:eastAsia="Georgia"/>
        </w:rPr>
        <w:t xml:space="preserve">koji </w:t>
      </w:r>
      <w:r w:rsidRPr="001027E0">
        <w:rPr>
          <w:rFonts w:eastAsia="Georgia"/>
        </w:rPr>
        <w:t>odbija</w:t>
      </w:r>
      <w:r w:rsidR="009773DE">
        <w:rPr>
          <w:rFonts w:eastAsia="Georgia"/>
        </w:rPr>
        <w:t>ju</w:t>
      </w:r>
      <w:r w:rsidRPr="001027E0">
        <w:rPr>
          <w:rFonts w:eastAsia="Georgia"/>
        </w:rPr>
        <w:t xml:space="preserve"> sumnjiv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kovanice (</w:t>
      </w:r>
      <w:r w:rsidRPr="001027E0">
        <w:rPr>
          <w:rFonts w:eastAsia="Georgia" w:cs="Times New Roman"/>
        </w:rPr>
        <w:t>CRM1),</w:t>
      </w:r>
    </w:p>
    <w:p w14:paraId="1C5612A8" w14:textId="2D3D29C8" w:rsidR="00570C7A" w:rsidRPr="001027E0" w:rsidRDefault="00570C7A" w:rsidP="00570C7A">
      <w:pPr>
        <w:pStyle w:val="Tekst1"/>
        <w:numPr>
          <w:ilvl w:val="0"/>
          <w:numId w:val="16"/>
        </w:numPr>
        <w:rPr>
          <w:rFonts w:eastAsia="Georgia"/>
        </w:rPr>
      </w:pPr>
      <w:r w:rsidRPr="001027E0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za redistribuciju kovanica – </w:t>
      </w:r>
      <w:r w:rsidR="009773DE">
        <w:rPr>
          <w:rFonts w:eastAsia="Georgia"/>
        </w:rPr>
        <w:t xml:space="preserve">koji </w:t>
      </w:r>
      <w:r w:rsidRPr="001027E0">
        <w:rPr>
          <w:rFonts w:eastAsia="Georgia"/>
        </w:rPr>
        <w:t>zadržava</w:t>
      </w:r>
      <w:r w:rsidR="009773DE">
        <w:rPr>
          <w:rFonts w:eastAsia="Georgia"/>
        </w:rPr>
        <w:t>ju</w:t>
      </w:r>
      <w:r w:rsidRPr="001027E0">
        <w:rPr>
          <w:rFonts w:eastAsia="Georgia"/>
        </w:rPr>
        <w:t xml:space="preserve"> sumnjive kovanice (CRM2),</w:t>
      </w:r>
    </w:p>
    <w:p w14:paraId="2D166543" w14:textId="1AA68F84" w:rsidR="00570C7A" w:rsidRPr="001027E0" w:rsidRDefault="00570C7A" w:rsidP="00570C7A">
      <w:pPr>
        <w:pStyle w:val="Tekst1"/>
        <w:numPr>
          <w:ilvl w:val="0"/>
          <w:numId w:val="16"/>
        </w:numPr>
        <w:rPr>
          <w:rFonts w:eastAsia="Georgia"/>
        </w:rPr>
      </w:pPr>
      <w:r w:rsidRPr="001027E0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1027E0">
        <w:rPr>
          <w:rFonts w:eastAsia="Georgia"/>
        </w:rPr>
        <w:t xml:space="preserve"> za redistribuciju kovanica – </w:t>
      </w:r>
      <w:r w:rsidR="009773DE">
        <w:rPr>
          <w:rFonts w:eastAsia="Georgia"/>
        </w:rPr>
        <w:t xml:space="preserve">koji </w:t>
      </w:r>
      <w:r w:rsidRPr="001027E0">
        <w:rPr>
          <w:rFonts w:eastAsia="Georgia"/>
        </w:rPr>
        <w:t>zadržava</w:t>
      </w:r>
      <w:r w:rsidR="009773DE">
        <w:rPr>
          <w:rFonts w:eastAsia="Georgia"/>
        </w:rPr>
        <w:t>ju</w:t>
      </w:r>
      <w:r w:rsidRPr="001027E0">
        <w:rPr>
          <w:rFonts w:eastAsia="Georgia"/>
        </w:rPr>
        <w:t xml:space="preserve"> sumnjive kovanice i provjerava</w:t>
      </w:r>
      <w:r w:rsidR="009773DE">
        <w:rPr>
          <w:rFonts w:eastAsia="Georgia"/>
        </w:rPr>
        <w:t>ju</w:t>
      </w:r>
      <w:r w:rsidRPr="001027E0">
        <w:rPr>
          <w:rFonts w:eastAsia="Georgia"/>
        </w:rPr>
        <w:t xml:space="preserve"> njihovu autentičnost (CRM3).</w:t>
      </w:r>
    </w:p>
    <w:p w14:paraId="4F3797F3" w14:textId="77777777" w:rsidR="00570C7A" w:rsidRDefault="00570C7A" w:rsidP="00570C7A">
      <w:pPr>
        <w:pStyle w:val="Tekst1"/>
        <w:rPr>
          <w:rFonts w:eastAsia="Georgia" w:cs="Times New Roman"/>
        </w:rPr>
      </w:pPr>
    </w:p>
    <w:p w14:paraId="22CD329A" w14:textId="5F03DBA4" w:rsidR="00570C7A" w:rsidRDefault="00570C7A" w:rsidP="00570C7A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Kod </w:t>
      </w:r>
      <w:r>
        <w:rPr>
          <w:rFonts w:eastAsia="Georgia" w:cs="Times New Roman"/>
        </w:rPr>
        <w:t>kovanica</w:t>
      </w:r>
      <w:r w:rsidRPr="00937B57">
        <w:rPr>
          <w:rFonts w:eastAsia="Georgia" w:cs="Times New Roman"/>
        </w:rPr>
        <w:t xml:space="preserve">, uređaji kojima rukuju </w:t>
      </w:r>
      <w:r>
        <w:rPr>
          <w:rFonts w:eastAsia="Georgia" w:cs="Times New Roman"/>
        </w:rPr>
        <w:t>zaposlenici</w:t>
      </w:r>
      <w:r w:rsidRPr="00937B57">
        <w:rPr>
          <w:rFonts w:eastAsia="Georgia" w:cs="Times New Roman"/>
        </w:rPr>
        <w:t xml:space="preserve"> </w:t>
      </w:r>
      <w:r w:rsidR="00996346">
        <w:rPr>
          <w:rFonts w:eastAsia="Georgia" w:cs="Times New Roman"/>
        </w:rPr>
        <w:t>obuhvaća</w:t>
      </w:r>
      <w:r w:rsidRPr="00937B57">
        <w:rPr>
          <w:rFonts w:eastAsia="Georgia" w:cs="Times New Roman"/>
        </w:rPr>
        <w:t>ju</w:t>
      </w:r>
      <w:r>
        <w:rPr>
          <w:rFonts w:eastAsia="Georgia" w:cs="Times New Roman"/>
        </w:rPr>
        <w:t>:</w:t>
      </w:r>
    </w:p>
    <w:p w14:paraId="351AF1F2" w14:textId="5EAD5650" w:rsidR="00570C7A" w:rsidRPr="00F24BDE" w:rsidRDefault="00570C7A" w:rsidP="00570C7A">
      <w:pPr>
        <w:pStyle w:val="Tekst1"/>
        <w:numPr>
          <w:ilvl w:val="0"/>
          <w:numId w:val="17"/>
        </w:numPr>
        <w:rPr>
          <w:rFonts w:eastAsia="Georgia"/>
        </w:rPr>
      </w:pPr>
      <w:r w:rsidRPr="00F24BD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F24BDE">
        <w:rPr>
          <w:rFonts w:eastAsia="Georgia"/>
        </w:rPr>
        <w:t xml:space="preserve"> za sortiranje kovanog novca</w:t>
      </w:r>
      <w:r>
        <w:rPr>
          <w:rFonts w:eastAsia="Georgia"/>
        </w:rPr>
        <w:t xml:space="preserve"> </w:t>
      </w:r>
      <w:r w:rsidRPr="00BE57DE">
        <w:rPr>
          <w:rFonts w:eastAsia="Georgia"/>
        </w:rPr>
        <w:t>(CSM)</w:t>
      </w:r>
      <w:r w:rsidRPr="00F24BDE">
        <w:rPr>
          <w:rFonts w:eastAsia="Georgia"/>
        </w:rPr>
        <w:t>,</w:t>
      </w:r>
    </w:p>
    <w:p w14:paraId="65C0AD00" w14:textId="1B1FAFA4" w:rsidR="00570C7A" w:rsidRPr="00F24BDE" w:rsidRDefault="00570C7A" w:rsidP="00570C7A">
      <w:pPr>
        <w:pStyle w:val="Tekst1"/>
        <w:numPr>
          <w:ilvl w:val="0"/>
          <w:numId w:val="17"/>
        </w:numPr>
        <w:rPr>
          <w:rFonts w:eastAsia="Georgia"/>
        </w:rPr>
      </w:pPr>
      <w:r w:rsidRPr="00F24BDE">
        <w:rPr>
          <w:rFonts w:eastAsia="Georgia"/>
        </w:rPr>
        <w:t>uređaj</w:t>
      </w:r>
      <w:r w:rsidR="009773DE">
        <w:rPr>
          <w:rFonts w:eastAsia="Georgia"/>
        </w:rPr>
        <w:t>e</w:t>
      </w:r>
      <w:r w:rsidRPr="00F24BDE">
        <w:rPr>
          <w:rFonts w:eastAsia="Georgia"/>
        </w:rPr>
        <w:t xml:space="preserve"> za provjeru autentičnosti kovanog novca</w:t>
      </w:r>
      <w:r>
        <w:rPr>
          <w:rFonts w:eastAsia="Georgia"/>
        </w:rPr>
        <w:t xml:space="preserve"> </w:t>
      </w:r>
      <w:r w:rsidRPr="00BE57DE">
        <w:rPr>
          <w:rFonts w:eastAsia="Georgia"/>
        </w:rPr>
        <w:t>(CCM)</w:t>
      </w:r>
      <w:r w:rsidRPr="00F24BDE">
        <w:rPr>
          <w:rFonts w:eastAsia="Georgia"/>
        </w:rPr>
        <w:t>.</w:t>
      </w:r>
    </w:p>
    <w:p w14:paraId="2BB9BBE8" w14:textId="77777777" w:rsidR="00570C7A" w:rsidRDefault="00570C7A" w:rsidP="00570C7A">
      <w:pPr>
        <w:pStyle w:val="Tekst1"/>
        <w:rPr>
          <w:rFonts w:eastAsia="Georgia" w:cs="Times New Roman"/>
        </w:rPr>
      </w:pPr>
    </w:p>
    <w:p w14:paraId="0F6A8422" w14:textId="46BE0D55" w:rsidR="00570C7A" w:rsidRPr="00937B57" w:rsidRDefault="00570C7A" w:rsidP="00570C7A">
      <w:pPr>
        <w:pStyle w:val="Tekst1"/>
        <w:rPr>
          <w:rFonts w:eastAsia="Georgia" w:cs="Times New Roman"/>
        </w:rPr>
      </w:pPr>
      <w:r>
        <w:t>Op</w:t>
      </w:r>
      <w:r w:rsidR="00996346">
        <w:t>ć</w:t>
      </w:r>
      <w:r>
        <w:t>i tehnički zahtjevi koje treba</w:t>
      </w:r>
      <w:r w:rsidR="00996346">
        <w:t>ju</w:t>
      </w:r>
      <w:r>
        <w:t xml:space="preserve"> ispun</w:t>
      </w:r>
      <w:r w:rsidR="00996346">
        <w:t>iti</w:t>
      </w:r>
      <w:r>
        <w:t xml:space="preserve"> uređaji za kovanice nalaze se u </w:t>
      </w:r>
      <w:r>
        <w:rPr>
          <w:bCs/>
          <w:i/>
        </w:rPr>
        <w:t>Prilogu 6</w:t>
      </w:r>
      <w:r>
        <w:rPr>
          <w:i/>
        </w:rPr>
        <w:t xml:space="preserve"> </w:t>
      </w:r>
      <w:r>
        <w:t>Odluke.</w:t>
      </w:r>
    </w:p>
    <w:p w14:paraId="7E6E5D0D" w14:textId="373A12AB" w:rsidR="006C21C6" w:rsidRPr="00010D6D" w:rsidRDefault="00A94B87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>
        <w:rPr>
          <w:lang w:val="bs-Latn-BA"/>
        </w:rPr>
        <w:lastRenderedPageBreak/>
        <w:t>Klasifikacija i sortiranje</w:t>
      </w:r>
    </w:p>
    <w:p w14:paraId="73BFA327" w14:textId="50066859" w:rsidR="006C21C6" w:rsidRDefault="006C21C6" w:rsidP="006C21C6">
      <w:pPr>
        <w:pStyle w:val="Tekst1"/>
        <w:rPr>
          <w:rFonts w:eastAsia="Georgia"/>
        </w:rPr>
      </w:pPr>
    </w:p>
    <w:p w14:paraId="14DBA1E6" w14:textId="52FE97CC" w:rsidR="00A94B87" w:rsidRPr="00937B57" w:rsidRDefault="00A94B87" w:rsidP="00A94B87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U postupku provjere rada uređaja Centralna banka provjerava </w:t>
      </w:r>
      <w:r w:rsidR="00996346" w:rsidRPr="00937B57">
        <w:rPr>
          <w:rFonts w:eastAsia="Georgia" w:cs="Times New Roman"/>
        </w:rPr>
        <w:t>klasifi</w:t>
      </w:r>
      <w:r w:rsidR="00996346">
        <w:rPr>
          <w:rFonts w:eastAsia="Georgia" w:cs="Times New Roman"/>
        </w:rPr>
        <w:t>cira</w:t>
      </w:r>
      <w:r w:rsidRPr="00937B57">
        <w:rPr>
          <w:rFonts w:eastAsia="Georgia" w:cs="Times New Roman"/>
        </w:rPr>
        <w:t xml:space="preserve"> li uređaj novčanice u kategorije propisane prilozima </w:t>
      </w:r>
      <w:r w:rsidR="00D828D2">
        <w:rPr>
          <w:rFonts w:eastAsia="Georgia" w:cs="Times New Roman"/>
        </w:rPr>
        <w:t>O</w:t>
      </w:r>
      <w:r w:rsidRPr="00937B57">
        <w:rPr>
          <w:rFonts w:eastAsia="Georgia" w:cs="Times New Roman"/>
        </w:rPr>
        <w:t>dluke, uključujući predmete koji nisu prepoznati kao novčanice izdanja Centralne banke, sumnjive novčanice, novčanice za koje se ne može sa sigurnošću utvrditi da su autentične, autentične i prikladne novčanice te autentične i neprikladne novčanice.</w:t>
      </w:r>
    </w:p>
    <w:p w14:paraId="48DEAD20" w14:textId="77777777" w:rsidR="00A94B87" w:rsidRPr="00937B57" w:rsidRDefault="00A94B87" w:rsidP="00A94B87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 xml:space="preserve">Za uređaje koje koriste klijenti primjenjuju se pravila klasifikacije i postupanja iz Priloga 4a, a za uređaje kojima rukuju zaposlenici pravila iz Priloga 4b </w:t>
      </w:r>
      <w:r>
        <w:rPr>
          <w:rFonts w:eastAsia="Georgia" w:cs="Times New Roman"/>
        </w:rPr>
        <w:t>O</w:t>
      </w:r>
      <w:r w:rsidRPr="00937B57">
        <w:rPr>
          <w:rFonts w:eastAsia="Georgia" w:cs="Times New Roman"/>
        </w:rPr>
        <w:t>dluke.</w:t>
      </w:r>
    </w:p>
    <w:p w14:paraId="21A483C9" w14:textId="77777777" w:rsidR="00A94B87" w:rsidRPr="00937B57" w:rsidRDefault="00A94B87" w:rsidP="00A94B87">
      <w:pPr>
        <w:pStyle w:val="Tekst1"/>
        <w:rPr>
          <w:rFonts w:eastAsia="Georgia" w:cs="Times New Roman"/>
        </w:rPr>
      </w:pPr>
      <w:r w:rsidRPr="00937B57">
        <w:rPr>
          <w:rFonts w:eastAsia="Georgia" w:cs="Times New Roman"/>
        </w:rPr>
        <w:t>Provjera se smatra uspješnom samo ako uređaj obrađeni gotov novac razvrstava na način koji je usklađen s propisanom kategorijom i odgovarajućim postupanjem nakon klasifikacije.</w:t>
      </w:r>
    </w:p>
    <w:p w14:paraId="20DDFFAB" w14:textId="77777777" w:rsidR="00A94B87" w:rsidRPr="00010D6D" w:rsidRDefault="00A94B87" w:rsidP="006C21C6">
      <w:pPr>
        <w:pStyle w:val="Tekst1"/>
        <w:rPr>
          <w:rFonts w:eastAsia="Georgia"/>
        </w:rPr>
      </w:pPr>
    </w:p>
    <w:p w14:paraId="6AAF4064" w14:textId="37A519EB" w:rsidR="00A545CA" w:rsidRPr="00010D6D" w:rsidRDefault="00A94B87" w:rsidP="00D33F47">
      <w:pPr>
        <w:pStyle w:val="Heading1"/>
        <w:numPr>
          <w:ilvl w:val="0"/>
          <w:numId w:val="12"/>
        </w:numPr>
        <w:ind w:hanging="294"/>
        <w:rPr>
          <w:lang w:val="bs-Latn-BA"/>
        </w:rPr>
      </w:pPr>
      <w:r>
        <w:rPr>
          <w:lang w:val="bs-Latn-BA"/>
        </w:rPr>
        <w:t>Predmet provjere rada</w:t>
      </w:r>
    </w:p>
    <w:p w14:paraId="584A243D" w14:textId="77777777" w:rsidR="00A545CA" w:rsidRPr="00010D6D" w:rsidRDefault="00A545CA" w:rsidP="00A545CA">
      <w:pPr>
        <w:pStyle w:val="Tekst1"/>
        <w:rPr>
          <w:rFonts w:eastAsia="Georgia"/>
        </w:rPr>
      </w:pPr>
    </w:p>
    <w:p w14:paraId="5BA375AA" w14:textId="2D671146" w:rsidR="00A94B87" w:rsidRPr="00937B57" w:rsidRDefault="00A94B87" w:rsidP="00A94B87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Provjera rada uređaja </w:t>
      </w:r>
      <w:r w:rsidR="00996346">
        <w:rPr>
          <w:rFonts w:cs="Times New Roman"/>
        </w:rPr>
        <w:t>obuhvaća</w:t>
      </w:r>
      <w:r w:rsidRPr="00937B57">
        <w:rPr>
          <w:rFonts w:cs="Times New Roman"/>
        </w:rPr>
        <w:t xml:space="preserve"> provjeru načina rada pri utvrđivanju autentičnosti gotovog novca, pri čemu Centralna banka, </w:t>
      </w:r>
      <w:r w:rsidR="00D441BE">
        <w:rPr>
          <w:rFonts w:cs="Times New Roman"/>
        </w:rPr>
        <w:t>o</w:t>
      </w:r>
      <w:r w:rsidRPr="00937B57">
        <w:rPr>
          <w:rFonts w:cs="Times New Roman"/>
        </w:rPr>
        <w:t>visno o vrst</w:t>
      </w:r>
      <w:r w:rsidR="00D441BE">
        <w:rPr>
          <w:rFonts w:cs="Times New Roman"/>
        </w:rPr>
        <w:t>i</w:t>
      </w:r>
      <w:r w:rsidRPr="00937B57">
        <w:rPr>
          <w:rFonts w:cs="Times New Roman"/>
        </w:rPr>
        <w:t xml:space="preserve"> uređaja, ispituje sposobnost uređaja da utvrdi autentičnost gotovog novca, utvrdi prikladnost za opticaj, fizički razvrsta provjeren gotov novac u odgovarajuće odjeljke, utvrdi t</w:t>
      </w:r>
      <w:r w:rsidR="00D441BE">
        <w:rPr>
          <w:rFonts w:cs="Times New Roman"/>
        </w:rPr>
        <w:t>o</w:t>
      </w:r>
      <w:r w:rsidRPr="00937B57">
        <w:rPr>
          <w:rFonts w:cs="Times New Roman"/>
        </w:rPr>
        <w:t>čnost količine gotovog novca i evidentira podatke o klijentu koji je izvršio transakciju.</w:t>
      </w:r>
    </w:p>
    <w:p w14:paraId="28E5D007" w14:textId="77777777" w:rsidR="00A94B87" w:rsidRPr="00937B57" w:rsidRDefault="00A94B87" w:rsidP="00A94B87">
      <w:pPr>
        <w:pStyle w:val="Tekst1"/>
        <w:rPr>
          <w:rFonts w:cs="Times New Roman"/>
        </w:rPr>
      </w:pPr>
      <w:r w:rsidRPr="00937B57">
        <w:rPr>
          <w:rFonts w:cs="Times New Roman"/>
        </w:rPr>
        <w:t>Testiranje se provodi pomoću testnog kompleta koji se sastoji od reprezentativnih vrsta poznatih krivotvorina te vrsta prikladnog i neprikladnog novca konvertibilne marke.</w:t>
      </w:r>
    </w:p>
    <w:p w14:paraId="136A6B25" w14:textId="08DEF404" w:rsidR="00A94B87" w:rsidRPr="00937B57" w:rsidRDefault="00A94B87" w:rsidP="00A94B87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Postupak provjere rada uređaja </w:t>
      </w:r>
      <w:r w:rsidR="00996346">
        <w:rPr>
          <w:rFonts w:cs="Times New Roman"/>
        </w:rPr>
        <w:t>obuhvaća</w:t>
      </w:r>
      <w:r w:rsidRPr="00937B57">
        <w:rPr>
          <w:rFonts w:cs="Times New Roman"/>
        </w:rPr>
        <w:t>:</w:t>
      </w:r>
    </w:p>
    <w:p w14:paraId="749D32AB" w14:textId="77777777" w:rsidR="00A94B87" w:rsidRPr="00937B57" w:rsidRDefault="00A94B87" w:rsidP="00A94B87">
      <w:pPr>
        <w:pStyle w:val="Tekst1"/>
        <w:numPr>
          <w:ilvl w:val="0"/>
          <w:numId w:val="18"/>
        </w:numPr>
        <w:rPr>
          <w:rFonts w:cs="Times New Roman"/>
        </w:rPr>
      </w:pPr>
      <w:bookmarkStart w:id="0" w:name="_Hlk229056321"/>
      <w:r w:rsidRPr="00937B57">
        <w:rPr>
          <w:rFonts w:cs="Times New Roman"/>
        </w:rPr>
        <w:t>provjeru sposobnosti prepoznavanja autentičnih novčanica i kovanog novca (inicijalna provjera)</w:t>
      </w:r>
      <w:bookmarkEnd w:id="0"/>
      <w:r>
        <w:rPr>
          <w:rFonts w:cs="Times New Roman"/>
        </w:rPr>
        <w:t>,</w:t>
      </w:r>
    </w:p>
    <w:p w14:paraId="4DADCE38" w14:textId="77777777" w:rsidR="00A94B87" w:rsidRPr="00937B57" w:rsidRDefault="00A94B87" w:rsidP="00A94B87">
      <w:pPr>
        <w:pStyle w:val="Tekst1"/>
        <w:numPr>
          <w:ilvl w:val="0"/>
          <w:numId w:val="18"/>
        </w:numPr>
        <w:rPr>
          <w:rFonts w:cs="Times New Roman"/>
        </w:rPr>
      </w:pPr>
      <w:bookmarkStart w:id="1" w:name="_Hlk229055952"/>
      <w:r w:rsidRPr="00937B57">
        <w:rPr>
          <w:rFonts w:cs="Times New Roman"/>
        </w:rPr>
        <w:t>provjeru sposobnosti izdvajanja krivotvorenih primjeraka novčanica i kovanog novca</w:t>
      </w:r>
      <w:bookmarkEnd w:id="1"/>
      <w:r>
        <w:rPr>
          <w:rFonts w:cs="Times New Roman"/>
        </w:rPr>
        <w:t>,</w:t>
      </w:r>
    </w:p>
    <w:p w14:paraId="1FCD1D2D" w14:textId="558221E9" w:rsidR="00A94B87" w:rsidRPr="00937B57" w:rsidRDefault="00A94B87" w:rsidP="00A94B87">
      <w:pPr>
        <w:pStyle w:val="Tekst1"/>
        <w:numPr>
          <w:ilvl w:val="0"/>
          <w:numId w:val="18"/>
        </w:numPr>
        <w:rPr>
          <w:rFonts w:cs="Times New Roman"/>
        </w:rPr>
      </w:pPr>
      <w:r w:rsidRPr="00937B57">
        <w:rPr>
          <w:rFonts w:cs="Times New Roman"/>
        </w:rPr>
        <w:t>provjeru sposobnosti utvrđivanja kvalitet</w:t>
      </w:r>
      <w:r w:rsidR="00D441BE">
        <w:rPr>
          <w:rFonts w:cs="Times New Roman"/>
        </w:rPr>
        <w:t>e</w:t>
      </w:r>
      <w:r w:rsidRPr="00937B57">
        <w:rPr>
          <w:rFonts w:cs="Times New Roman"/>
        </w:rPr>
        <w:t xml:space="preserve"> novčanica </w:t>
      </w:r>
      <w:r w:rsidR="007D4325">
        <w:rPr>
          <w:rFonts w:cs="Times New Roman"/>
        </w:rPr>
        <w:t xml:space="preserve">i </w:t>
      </w:r>
      <w:r w:rsidRPr="00937B57">
        <w:rPr>
          <w:rFonts w:cs="Times New Roman"/>
        </w:rPr>
        <w:t>prikladnosti za op</w:t>
      </w:r>
      <w:r>
        <w:rPr>
          <w:rFonts w:cs="Times New Roman"/>
        </w:rPr>
        <w:t>ti</w:t>
      </w:r>
      <w:r w:rsidRPr="00937B57">
        <w:rPr>
          <w:rFonts w:cs="Times New Roman"/>
        </w:rPr>
        <w:t>caj</w:t>
      </w:r>
      <w:r>
        <w:rPr>
          <w:rFonts w:cs="Times New Roman"/>
        </w:rPr>
        <w:t>,</w:t>
      </w:r>
    </w:p>
    <w:p w14:paraId="1AE5113B" w14:textId="77777777" w:rsidR="00A94B87" w:rsidRPr="00937B57" w:rsidRDefault="00A94B87" w:rsidP="00A94B87">
      <w:pPr>
        <w:pStyle w:val="Tekst1"/>
        <w:numPr>
          <w:ilvl w:val="0"/>
          <w:numId w:val="18"/>
        </w:numPr>
        <w:rPr>
          <w:rFonts w:cs="Times New Roman"/>
        </w:rPr>
      </w:pPr>
      <w:r w:rsidRPr="00937B57">
        <w:rPr>
          <w:rFonts w:cs="Times New Roman"/>
        </w:rPr>
        <w:t>provjeru sposobnosti praćenja podataka o transakcijama.</w:t>
      </w:r>
    </w:p>
    <w:p w14:paraId="055AF75C" w14:textId="77777777" w:rsidR="00A545CA" w:rsidRPr="00010D6D" w:rsidRDefault="00A545CA" w:rsidP="00A545CA">
      <w:pPr>
        <w:pStyle w:val="Tekst1"/>
      </w:pPr>
    </w:p>
    <w:p w14:paraId="42980906" w14:textId="1FDDFF3C" w:rsidR="00A545CA" w:rsidRPr="00010D6D" w:rsidRDefault="00F776A3" w:rsidP="00F776A3">
      <w:pPr>
        <w:pStyle w:val="Heading1"/>
        <w:numPr>
          <w:ilvl w:val="0"/>
          <w:numId w:val="12"/>
        </w:numPr>
        <w:rPr>
          <w:lang w:val="bs-Latn-BA"/>
        </w:rPr>
      </w:pPr>
      <w:r w:rsidRPr="00F776A3">
        <w:rPr>
          <w:lang w:val="bs-Latn-BA"/>
        </w:rPr>
        <w:t>Provjer</w:t>
      </w:r>
      <w:r>
        <w:rPr>
          <w:lang w:val="bs-Latn-BA"/>
        </w:rPr>
        <w:t>a</w:t>
      </w:r>
      <w:r w:rsidRPr="00F776A3">
        <w:rPr>
          <w:lang w:val="bs-Latn-BA"/>
        </w:rPr>
        <w:t xml:space="preserve"> sposobnosti prepoznavanja autentičnih novčanica i kovanog novca (inicijalna provjera)</w:t>
      </w:r>
    </w:p>
    <w:p w14:paraId="67F1E8E1" w14:textId="77777777" w:rsidR="00A545CA" w:rsidRPr="00010D6D" w:rsidRDefault="00A545CA" w:rsidP="00A545CA">
      <w:pPr>
        <w:pStyle w:val="Tekst1"/>
        <w:rPr>
          <w:rFonts w:eastAsia="Georgia"/>
        </w:rPr>
      </w:pPr>
    </w:p>
    <w:p w14:paraId="742389E3" w14:textId="3C1721E4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Inicijalna provjera služi za utvrđivanje osnovne sposobnosti uređaja da prepozna autentične novčanice i kovani novac konvertibilne marke </w:t>
      </w:r>
      <w:r w:rsidR="00D441BE">
        <w:rPr>
          <w:rFonts w:cs="Times New Roman"/>
        </w:rPr>
        <w:t>sukladno</w:t>
      </w:r>
      <w:r w:rsidRPr="00937B57">
        <w:rPr>
          <w:rFonts w:cs="Times New Roman"/>
        </w:rPr>
        <w:t xml:space="preserve"> tehničkim karakteristikama uređaja i zahtjevima </w:t>
      </w:r>
      <w:r w:rsidR="00DD4222">
        <w:rPr>
          <w:rFonts w:cs="Times New Roman"/>
        </w:rPr>
        <w:t>O</w:t>
      </w:r>
      <w:r w:rsidRPr="00937B57">
        <w:rPr>
          <w:rFonts w:cs="Times New Roman"/>
        </w:rPr>
        <w:t>dluke.</w:t>
      </w:r>
    </w:p>
    <w:p w14:paraId="126DB836" w14:textId="409054CE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Novčanice i kovani novac ulažu se u svim položajima koje uređaj podržava, a Centralna banka ocjenjuje </w:t>
      </w:r>
      <w:r w:rsidR="00D441BE" w:rsidRPr="00937B57">
        <w:rPr>
          <w:rFonts w:cs="Times New Roman"/>
        </w:rPr>
        <w:t xml:space="preserve">prepoznaje </w:t>
      </w:r>
      <w:r w:rsidRPr="00937B57">
        <w:rPr>
          <w:rFonts w:cs="Times New Roman"/>
        </w:rPr>
        <w:t xml:space="preserve">li uređaj pravilno autentične primjerke i razvrstava </w:t>
      </w:r>
      <w:r w:rsidR="00D441BE">
        <w:rPr>
          <w:rFonts w:cs="Times New Roman"/>
        </w:rPr>
        <w:t xml:space="preserve">li </w:t>
      </w:r>
      <w:r w:rsidRPr="00937B57">
        <w:rPr>
          <w:rFonts w:cs="Times New Roman"/>
        </w:rPr>
        <w:t>ih u odgovarajuće kategorije.</w:t>
      </w:r>
    </w:p>
    <w:p w14:paraId="1640B514" w14:textId="63F4D9F4" w:rsidR="00F776A3" w:rsidRPr="00A7741A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lastRenderedPageBreak/>
        <w:t>Uspješno završena inicijalna provjera smatra se uspjelom ako je uređaj najmanje 90% uloženih novčanica ocijenio kao autentične i prikladne za opt</w:t>
      </w:r>
      <w:r>
        <w:rPr>
          <w:rFonts w:cs="Times New Roman"/>
        </w:rPr>
        <w:t>i</w:t>
      </w:r>
      <w:r w:rsidRPr="00937B57">
        <w:rPr>
          <w:rFonts w:cs="Times New Roman"/>
        </w:rPr>
        <w:t>caj jer je ovo pred</w:t>
      </w:r>
      <w:r w:rsidR="00996346">
        <w:rPr>
          <w:rFonts w:cs="Times New Roman"/>
        </w:rPr>
        <w:t>uvjet</w:t>
      </w:r>
      <w:r w:rsidRPr="00937B57">
        <w:rPr>
          <w:rFonts w:cs="Times New Roman"/>
        </w:rPr>
        <w:t xml:space="preserve"> za nastavak cjelokupnog postupka provjere rada uređaja. Dodatni zahtjev za uređaje kojima rukuju klijenti, a koji mora biti ispunjen jest da količina novčanica izdvojenih pod sumnjom da su krivotvorine ne bude veća od 1% ukupne količine uloženih novčanica.</w:t>
      </w:r>
    </w:p>
    <w:p w14:paraId="279AD742" w14:textId="77777777" w:rsidR="00A545CA" w:rsidRPr="00010D6D" w:rsidRDefault="00A545CA" w:rsidP="00A545CA">
      <w:pPr>
        <w:pStyle w:val="Tekst1"/>
        <w:rPr>
          <w:rFonts w:eastAsia="Georgia"/>
        </w:rPr>
      </w:pPr>
    </w:p>
    <w:p w14:paraId="0B614188" w14:textId="466707B4" w:rsidR="00A545CA" w:rsidRDefault="00F776A3" w:rsidP="00F776A3">
      <w:pPr>
        <w:pStyle w:val="Heading1"/>
        <w:numPr>
          <w:ilvl w:val="0"/>
          <w:numId w:val="12"/>
        </w:numPr>
        <w:rPr>
          <w:lang w:val="bs-Latn-BA"/>
        </w:rPr>
      </w:pPr>
      <w:r w:rsidRPr="00F776A3">
        <w:rPr>
          <w:lang w:val="bs-Latn-BA"/>
        </w:rPr>
        <w:t>Provjer</w:t>
      </w:r>
      <w:r>
        <w:rPr>
          <w:lang w:val="bs-Latn-BA"/>
        </w:rPr>
        <w:t>a</w:t>
      </w:r>
      <w:r w:rsidRPr="00F776A3">
        <w:rPr>
          <w:lang w:val="bs-Latn-BA"/>
        </w:rPr>
        <w:t xml:space="preserve"> sposobnosti izdvajanja krivotvorenih primjeraka novčanica i kovanog novc</w:t>
      </w:r>
      <w:r>
        <w:rPr>
          <w:lang w:val="bs-Latn-BA"/>
        </w:rPr>
        <w:t>a</w:t>
      </w:r>
    </w:p>
    <w:p w14:paraId="0BF19C0F" w14:textId="77777777" w:rsidR="00F776A3" w:rsidRDefault="00F776A3" w:rsidP="00F776A3">
      <w:pPr>
        <w:rPr>
          <w:lang w:val="bs-Latn-BA"/>
        </w:rPr>
      </w:pPr>
    </w:p>
    <w:p w14:paraId="799F4D84" w14:textId="2E5B0466" w:rsidR="00F776A3" w:rsidRPr="00F776A3" w:rsidRDefault="00F776A3" w:rsidP="00F776A3">
      <w:pPr>
        <w:pStyle w:val="Heading2"/>
        <w:rPr>
          <w:lang w:val="bs-Latn-BA"/>
        </w:rPr>
      </w:pPr>
      <w:r>
        <w:rPr>
          <w:lang w:val="bs-Latn-BA"/>
        </w:rPr>
        <w:t>8.1</w:t>
      </w:r>
      <w:r w:rsidRPr="00F776A3">
        <w:rPr>
          <w:lang w:val="bs-Latn-BA"/>
        </w:rPr>
        <w:t xml:space="preserve"> Provjera sposobnosti izdvajanja krivotvorenih primjeraka novčanica</w:t>
      </w:r>
      <w:r>
        <w:rPr>
          <w:lang w:val="bs-Latn-BA"/>
        </w:rPr>
        <w:t xml:space="preserve"> </w:t>
      </w:r>
    </w:p>
    <w:p w14:paraId="35751666" w14:textId="77777777" w:rsidR="00A545CA" w:rsidRPr="00010D6D" w:rsidRDefault="00A545CA" w:rsidP="00A545CA">
      <w:pPr>
        <w:pStyle w:val="Tekst1"/>
        <w:rPr>
          <w:rFonts w:eastAsia="Georgia"/>
        </w:rPr>
      </w:pPr>
    </w:p>
    <w:p w14:paraId="65107B48" w14:textId="77777777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>Provjera sposobnosti uređaja da izdvoji krivotvorene i sumnjive primjerke</w:t>
      </w:r>
      <w:r>
        <w:rPr>
          <w:rFonts w:cs="Times New Roman"/>
        </w:rPr>
        <w:t xml:space="preserve"> novčanica</w:t>
      </w:r>
      <w:r w:rsidRPr="00937B57">
        <w:rPr>
          <w:rFonts w:cs="Times New Roman"/>
        </w:rPr>
        <w:t xml:space="preserve"> provodi se korištenjem reprezentativnog uzorka poznatih </w:t>
      </w:r>
      <w:r>
        <w:rPr>
          <w:rFonts w:cs="Times New Roman"/>
        </w:rPr>
        <w:t xml:space="preserve">tipova </w:t>
      </w:r>
      <w:r w:rsidRPr="00937B57">
        <w:rPr>
          <w:rFonts w:cs="Times New Roman"/>
        </w:rPr>
        <w:t>krivotvorina koje su do datuma testiranja bile poznate i evidentirane u Centr</w:t>
      </w:r>
      <w:r>
        <w:rPr>
          <w:rFonts w:cs="Times New Roman"/>
        </w:rPr>
        <w:t>a</w:t>
      </w:r>
      <w:r w:rsidRPr="00937B57">
        <w:rPr>
          <w:rFonts w:cs="Times New Roman"/>
        </w:rPr>
        <w:t>l</w:t>
      </w:r>
      <w:r>
        <w:rPr>
          <w:rFonts w:cs="Times New Roman"/>
        </w:rPr>
        <w:t>noj</w:t>
      </w:r>
      <w:r w:rsidRPr="00937B57">
        <w:rPr>
          <w:rFonts w:cs="Times New Roman"/>
        </w:rPr>
        <w:t xml:space="preserve"> banci Bosne i Hercegovine.</w:t>
      </w:r>
    </w:p>
    <w:p w14:paraId="42472971" w14:textId="77777777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Kod uređaja kojima rukuju klijenti provjerava se da uređaj ne prihvati </w:t>
      </w:r>
      <w:r>
        <w:rPr>
          <w:rFonts w:cs="Times New Roman"/>
        </w:rPr>
        <w:t xml:space="preserve">novčanice </w:t>
      </w:r>
      <w:r w:rsidRPr="00937B57">
        <w:rPr>
          <w:rFonts w:cs="Times New Roman"/>
        </w:rPr>
        <w:t xml:space="preserve">sumnjive ili krivotvorene primjerke kao autentične, da ih zadrži ili razvrsta u odgovarajuću kategoriju i da, kada je primjenjivo, omogući praćenje podatka o klijentu koji je obavio transakciju. </w:t>
      </w:r>
    </w:p>
    <w:p w14:paraId="0B1412A9" w14:textId="77777777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Kod uređaja kojima rukuju zaposlenici provjerava se sposobnost uređaja da izdvoji </w:t>
      </w:r>
      <w:r>
        <w:rPr>
          <w:rFonts w:cs="Times New Roman"/>
        </w:rPr>
        <w:t xml:space="preserve">novčanice </w:t>
      </w:r>
      <w:r w:rsidRPr="00937B57">
        <w:rPr>
          <w:rFonts w:cs="Times New Roman"/>
        </w:rPr>
        <w:t>sumnjive i sve krivotvorene primjerke od autentičnih primjeraka i da ih ne svrsta među novčanice ili kovani novac prikladan za vraćanje u opticaj.</w:t>
      </w:r>
    </w:p>
    <w:p w14:paraId="0CC6A584" w14:textId="77777777" w:rsidR="00F776A3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>Provjera uređaja</w:t>
      </w:r>
      <w:r>
        <w:rPr>
          <w:rFonts w:cs="Times New Roman"/>
        </w:rPr>
        <w:t xml:space="preserve"> kojima rukuju klijenti </w:t>
      </w:r>
      <w:r w:rsidRPr="00937B57">
        <w:rPr>
          <w:rFonts w:cs="Times New Roman"/>
        </w:rPr>
        <w:t>smatra se uspjelom ako uređaj nijednu od uloženih krivotvorenih novčanica ne prihvati kao autentičnu i ako najmanje 90% uloženih krivotvorina izdvoji i zadrži kao krivotvorine ili kao sumnjive novčanice.</w:t>
      </w:r>
    </w:p>
    <w:p w14:paraId="156BF657" w14:textId="16666A7D" w:rsidR="00A545CA" w:rsidRDefault="00F776A3" w:rsidP="00F776A3">
      <w:pPr>
        <w:pStyle w:val="Tekst1"/>
        <w:rPr>
          <w:rFonts w:cs="Times New Roman"/>
        </w:rPr>
      </w:pPr>
      <w:r w:rsidRPr="0057538A">
        <w:rPr>
          <w:rFonts w:cs="Times New Roman"/>
        </w:rPr>
        <w:t>Provjera uređaja kojima rukuju zaposlenici smatra se uspjelom ako uređaj izdvoji sve krivotvorene novčanice uložene u uređaj</w:t>
      </w:r>
      <w:r>
        <w:rPr>
          <w:rFonts w:cs="Times New Roman"/>
        </w:rPr>
        <w:t>.</w:t>
      </w:r>
    </w:p>
    <w:p w14:paraId="72100530" w14:textId="1E2238E6" w:rsidR="00F776A3" w:rsidRDefault="00F776A3" w:rsidP="00F776A3">
      <w:pPr>
        <w:pStyle w:val="Tekst1"/>
        <w:rPr>
          <w:rFonts w:cs="Times New Roman"/>
        </w:rPr>
      </w:pPr>
    </w:p>
    <w:p w14:paraId="21ED8FEC" w14:textId="0F96CD5F" w:rsidR="00F776A3" w:rsidRDefault="00F776A3" w:rsidP="00F776A3">
      <w:pPr>
        <w:pStyle w:val="Heading2"/>
        <w:rPr>
          <w:lang w:val="bs-Latn-BA"/>
        </w:rPr>
      </w:pPr>
      <w:r w:rsidRPr="00F776A3">
        <w:rPr>
          <w:lang w:val="bs-Latn-BA"/>
        </w:rPr>
        <w:t>8.2 Provjera sposobnosti izdvajanja krivotvorenih primjeraka kovanica</w:t>
      </w:r>
    </w:p>
    <w:p w14:paraId="27516A30" w14:textId="3C609D39" w:rsidR="00F776A3" w:rsidRDefault="00F776A3" w:rsidP="00F776A3">
      <w:pPr>
        <w:pStyle w:val="Tekst1"/>
      </w:pPr>
    </w:p>
    <w:p w14:paraId="2FFE7832" w14:textId="77777777" w:rsidR="00F776A3" w:rsidRDefault="00F776A3" w:rsidP="00F776A3">
      <w:pPr>
        <w:pStyle w:val="Tekst1"/>
        <w:rPr>
          <w:rFonts w:cs="Times New Roman"/>
        </w:rPr>
      </w:pPr>
      <w:r w:rsidRPr="00763939">
        <w:rPr>
          <w:rFonts w:cs="Times New Roman"/>
        </w:rPr>
        <w:t>Provjera sposobnosti izdvajanja krivotvorenog kovanog novca</w:t>
      </w:r>
      <w:r>
        <w:rPr>
          <w:rFonts w:cs="Times New Roman"/>
        </w:rPr>
        <w:t xml:space="preserve"> i </w:t>
      </w:r>
      <w:r w:rsidRPr="00763939">
        <w:rPr>
          <w:rFonts w:cs="Times New Roman"/>
        </w:rPr>
        <w:t>vrednovanje rezultata provodi se na istovjetan način kao provjera sposobnosti izdvajanja krivotvorenih primjeraka novčanica.</w:t>
      </w:r>
      <w:r>
        <w:rPr>
          <w:rFonts w:cs="Times New Roman"/>
        </w:rPr>
        <w:t xml:space="preserve"> </w:t>
      </w:r>
    </w:p>
    <w:p w14:paraId="0A331B91" w14:textId="0CA7655D" w:rsidR="00F776A3" w:rsidRPr="00937B57" w:rsidRDefault="00F776A3" w:rsidP="00F776A3">
      <w:pPr>
        <w:pStyle w:val="Tekst1"/>
        <w:rPr>
          <w:rFonts w:cs="Times New Roman"/>
        </w:rPr>
      </w:pPr>
      <w:r>
        <w:rPr>
          <w:rFonts w:cs="Times New Roman"/>
        </w:rPr>
        <w:t>Pored sposobnosti izdvajanja krivotvoreni</w:t>
      </w:r>
      <w:r w:rsidR="007D4325">
        <w:rPr>
          <w:rFonts w:cs="Times New Roman"/>
        </w:rPr>
        <w:t>h</w:t>
      </w:r>
      <w:r>
        <w:rPr>
          <w:rFonts w:cs="Times New Roman"/>
        </w:rPr>
        <w:t xml:space="preserve"> kovanica, provjerava se dodatno i sposobnost izdvajanja kovanica strane valute koje su po strukturi slične kovanicama KM</w:t>
      </w:r>
      <w:r w:rsidR="00FC33AF">
        <w:rPr>
          <w:rFonts w:cs="Times New Roman"/>
        </w:rPr>
        <w:t>,</w:t>
      </w:r>
      <w:r>
        <w:rPr>
          <w:rFonts w:cs="Times New Roman"/>
        </w:rPr>
        <w:t xml:space="preserve"> a provjera uređaja u ovom smislu smatra se uspjelom ako uređaj izdvoji sve kovanice strane valute uložene u uređaj. </w:t>
      </w:r>
    </w:p>
    <w:p w14:paraId="617C5D0F" w14:textId="77FFD2CC" w:rsidR="00F776A3" w:rsidRDefault="00F776A3" w:rsidP="00F776A3">
      <w:pPr>
        <w:pStyle w:val="Tekst1"/>
      </w:pPr>
    </w:p>
    <w:p w14:paraId="2C46DCC3" w14:textId="054FFBD8" w:rsidR="00F776A3" w:rsidRDefault="00F776A3" w:rsidP="00F776A3">
      <w:pPr>
        <w:pStyle w:val="Tekst1"/>
      </w:pPr>
    </w:p>
    <w:p w14:paraId="687D3986" w14:textId="77777777" w:rsidR="00F776A3" w:rsidRPr="00F776A3" w:rsidRDefault="00F776A3" w:rsidP="00F776A3">
      <w:pPr>
        <w:pStyle w:val="Tekst1"/>
      </w:pPr>
    </w:p>
    <w:p w14:paraId="1FD39E1F" w14:textId="6008290A" w:rsidR="00A545CA" w:rsidRPr="00010D6D" w:rsidRDefault="00F776A3" w:rsidP="00F776A3">
      <w:pPr>
        <w:pStyle w:val="Heading1"/>
        <w:numPr>
          <w:ilvl w:val="0"/>
          <w:numId w:val="12"/>
        </w:numPr>
        <w:rPr>
          <w:lang w:val="bs-Latn-BA"/>
        </w:rPr>
      </w:pPr>
      <w:r w:rsidRPr="00F776A3">
        <w:rPr>
          <w:lang w:val="bs-Latn-BA"/>
        </w:rPr>
        <w:lastRenderedPageBreak/>
        <w:t>Provjer</w:t>
      </w:r>
      <w:r>
        <w:rPr>
          <w:lang w:val="bs-Latn-BA"/>
        </w:rPr>
        <w:t>a</w:t>
      </w:r>
      <w:r w:rsidRPr="00F776A3">
        <w:rPr>
          <w:lang w:val="bs-Latn-BA"/>
        </w:rPr>
        <w:t xml:space="preserve"> sposobnosti utvrđivanja kvalitet</w:t>
      </w:r>
      <w:r w:rsidR="00D441BE">
        <w:rPr>
          <w:lang w:val="bs-Latn-BA"/>
        </w:rPr>
        <w:t>e</w:t>
      </w:r>
      <w:r w:rsidRPr="00F776A3">
        <w:rPr>
          <w:lang w:val="bs-Latn-BA"/>
        </w:rPr>
        <w:t xml:space="preserve"> novčanica prikladnosti za opticaj</w:t>
      </w:r>
    </w:p>
    <w:p w14:paraId="1BB3091E" w14:textId="77777777" w:rsidR="00A545CA" w:rsidRPr="00010D6D" w:rsidRDefault="00A545CA" w:rsidP="00A545CA">
      <w:pPr>
        <w:pStyle w:val="Tekst1"/>
        <w:rPr>
          <w:rFonts w:eastAsia="Georgia"/>
        </w:rPr>
      </w:pPr>
    </w:p>
    <w:p w14:paraId="09895260" w14:textId="6C7F18E4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Provjera prikladnosti </w:t>
      </w:r>
      <w:r w:rsidR="00996346">
        <w:rPr>
          <w:rFonts w:cs="Times New Roman"/>
        </w:rPr>
        <w:t>obuhvaća</w:t>
      </w:r>
      <w:r w:rsidRPr="00937B57">
        <w:rPr>
          <w:rFonts w:cs="Times New Roman"/>
        </w:rPr>
        <w:t xml:space="preserve"> ocjenu sposobnosti uređaja da utvrdi </w:t>
      </w:r>
      <w:r w:rsidR="00D441BE">
        <w:rPr>
          <w:rFonts w:cs="Times New Roman"/>
        </w:rPr>
        <w:t>jesu li</w:t>
      </w:r>
      <w:r w:rsidRPr="00937B57">
        <w:rPr>
          <w:rFonts w:cs="Times New Roman"/>
        </w:rPr>
        <w:t xml:space="preserve"> autentične novčanice i kovani novac prikladni ili neprikladni za opticaj, </w:t>
      </w:r>
      <w:r w:rsidR="00D441BE">
        <w:rPr>
          <w:rFonts w:cs="Times New Roman"/>
        </w:rPr>
        <w:t>sukladno</w:t>
      </w:r>
      <w:r w:rsidRPr="00937B57">
        <w:rPr>
          <w:rFonts w:cs="Times New Roman"/>
        </w:rPr>
        <w:t xml:space="preserve"> minimalnim standardima i kriterijima propisanim </w:t>
      </w:r>
      <w:r w:rsidR="00CD0255">
        <w:rPr>
          <w:rFonts w:cs="Times New Roman"/>
        </w:rPr>
        <w:t>O</w:t>
      </w:r>
      <w:r w:rsidRPr="00937B57">
        <w:rPr>
          <w:rFonts w:cs="Times New Roman"/>
        </w:rPr>
        <w:t>dlukom i njenim prilozima.</w:t>
      </w:r>
    </w:p>
    <w:p w14:paraId="0506B494" w14:textId="77777777" w:rsidR="00F776A3" w:rsidRPr="00AB7358" w:rsidRDefault="00F776A3" w:rsidP="00F776A3">
      <w:pPr>
        <w:pStyle w:val="Tekst1"/>
        <w:rPr>
          <w:rFonts w:cs="Times New Roman"/>
          <w:strike/>
        </w:rPr>
      </w:pPr>
      <w:r w:rsidRPr="00937B57">
        <w:rPr>
          <w:rFonts w:cs="Times New Roman"/>
        </w:rPr>
        <w:t>Za novčanice se primjenjuju minimalni standardi za automatsku provjeru prikladnosti iz Priloga 1</w:t>
      </w:r>
      <w:r>
        <w:rPr>
          <w:rFonts w:cs="Times New Roman"/>
        </w:rPr>
        <w:t xml:space="preserve"> Odluke.</w:t>
      </w:r>
    </w:p>
    <w:p w14:paraId="5629A35E" w14:textId="62EAE188" w:rsidR="00F776A3" w:rsidRPr="00291D0A" w:rsidRDefault="00F776A3" w:rsidP="00F776A3">
      <w:pPr>
        <w:pStyle w:val="Tekst1"/>
        <w:rPr>
          <w:rFonts w:cs="Times New Roman"/>
        </w:rPr>
      </w:pPr>
      <w:r w:rsidRPr="00291D0A">
        <w:rPr>
          <w:rFonts w:cs="Times New Roman"/>
        </w:rPr>
        <w:t xml:space="preserve">Provjera sposobnosti uređaja da </w:t>
      </w:r>
      <w:r w:rsidRPr="00A7741A">
        <w:rPr>
          <w:rFonts w:cs="Times New Roman"/>
        </w:rPr>
        <w:t>utvrdi kvalitet</w:t>
      </w:r>
      <w:r w:rsidR="00D441BE">
        <w:rPr>
          <w:rFonts w:cs="Times New Roman"/>
        </w:rPr>
        <w:t>u</w:t>
      </w:r>
      <w:r w:rsidRPr="00A7741A">
        <w:rPr>
          <w:rFonts w:cs="Times New Roman"/>
        </w:rPr>
        <w:t xml:space="preserve"> novčanica</w:t>
      </w:r>
      <w:r w:rsidRPr="00291D0A">
        <w:rPr>
          <w:rFonts w:cs="Times New Roman"/>
        </w:rPr>
        <w:t xml:space="preserve"> prema prikladnosti za opt</w:t>
      </w:r>
      <w:r>
        <w:rPr>
          <w:rFonts w:cs="Times New Roman"/>
        </w:rPr>
        <w:t>i</w:t>
      </w:r>
      <w:r w:rsidRPr="00291D0A">
        <w:rPr>
          <w:rFonts w:cs="Times New Roman"/>
        </w:rPr>
        <w:t>caj provodi</w:t>
      </w:r>
    </w:p>
    <w:p w14:paraId="166D2066" w14:textId="77777777" w:rsidR="00F776A3" w:rsidRDefault="00F776A3" w:rsidP="00F776A3">
      <w:pPr>
        <w:pStyle w:val="Tekst1"/>
        <w:rPr>
          <w:rFonts w:cs="Times New Roman"/>
        </w:rPr>
      </w:pPr>
      <w:r w:rsidRPr="00291D0A">
        <w:t xml:space="preserve">se pomoću određenog broja autentičnih novčanica </w:t>
      </w:r>
      <w:r w:rsidRPr="00291D0A">
        <w:rPr>
          <w:rFonts w:cs="Times New Roman"/>
        </w:rPr>
        <w:t>prikladnih za opt</w:t>
      </w:r>
      <w:r>
        <w:rPr>
          <w:rFonts w:cs="Times New Roman"/>
        </w:rPr>
        <w:t>i</w:t>
      </w:r>
      <w:r w:rsidRPr="00291D0A">
        <w:rPr>
          <w:rFonts w:cs="Times New Roman"/>
        </w:rPr>
        <w:t>caj</w:t>
      </w:r>
      <w:r>
        <w:rPr>
          <w:rFonts w:cs="Times New Roman"/>
        </w:rPr>
        <w:t xml:space="preserve"> i </w:t>
      </w:r>
      <w:r w:rsidRPr="00291D0A">
        <w:t>broja autentičnih novčanica</w:t>
      </w:r>
      <w:r w:rsidRPr="00BE22E3">
        <w:t xml:space="preserve"> </w:t>
      </w:r>
      <w:r w:rsidRPr="00291D0A">
        <w:t>neprikladn</w:t>
      </w:r>
      <w:r>
        <w:t>ih</w:t>
      </w:r>
      <w:r w:rsidRPr="00291D0A">
        <w:t xml:space="preserve"> za opt</w:t>
      </w:r>
      <w:r>
        <w:t>i</w:t>
      </w:r>
      <w:r w:rsidRPr="00291D0A">
        <w:t>caj (</w:t>
      </w:r>
      <w:r>
        <w:t xml:space="preserve">pohabanih i oštećenih </w:t>
      </w:r>
      <w:r w:rsidRPr="00291D0A">
        <w:rPr>
          <w:rFonts w:cs="Times New Roman"/>
        </w:rPr>
        <w:t>novčanica)</w:t>
      </w:r>
      <w:r>
        <w:rPr>
          <w:rFonts w:cs="Times New Roman"/>
        </w:rPr>
        <w:t>.</w:t>
      </w:r>
    </w:p>
    <w:p w14:paraId="26DF8C24" w14:textId="4E14DAE9" w:rsidR="00F776A3" w:rsidRDefault="00F776A3" w:rsidP="00F776A3">
      <w:pPr>
        <w:pStyle w:val="Tekst1"/>
      </w:pPr>
      <w:r w:rsidRPr="00BE22E3">
        <w:t>Pohabane novčanice KM su novčanice koje su usl</w:t>
      </w:r>
      <w:r w:rsidR="00D441BE">
        <w:t>i</w:t>
      </w:r>
      <w:r w:rsidRPr="00BE22E3">
        <w:t>jed upo</w:t>
      </w:r>
      <w:r w:rsidR="00D441BE">
        <w:t>rabe</w:t>
      </w:r>
      <w:r w:rsidRPr="00BE22E3">
        <w:t xml:space="preserve"> dotrajale te im je znatno smanjen</w:t>
      </w:r>
      <w:r w:rsidR="00D441BE">
        <w:t>a</w:t>
      </w:r>
      <w:r w:rsidRPr="00BE22E3">
        <w:t xml:space="preserve"> kvalitet</w:t>
      </w:r>
      <w:r w:rsidR="00D441BE">
        <w:t>a</w:t>
      </w:r>
      <w:r w:rsidRPr="00BE22E3">
        <w:t xml:space="preserve"> papira i boja, odnosno svojim izgledom nisu podobne za op</w:t>
      </w:r>
      <w:r>
        <w:t>t</w:t>
      </w:r>
      <w:r w:rsidR="00CD0255">
        <w:t>i</w:t>
      </w:r>
      <w:r>
        <w:t>caj</w:t>
      </w:r>
      <w:r w:rsidRPr="00BE22E3">
        <w:t>.</w:t>
      </w:r>
    </w:p>
    <w:p w14:paraId="691014C5" w14:textId="77777777" w:rsidR="00F776A3" w:rsidRDefault="00F776A3" w:rsidP="00F776A3">
      <w:pPr>
        <w:pStyle w:val="Tekst1"/>
      </w:pPr>
    </w:p>
    <w:p w14:paraId="28F9C5A6" w14:textId="628EBD04" w:rsidR="00F776A3" w:rsidRDefault="00F776A3" w:rsidP="00F776A3">
      <w:pPr>
        <w:pStyle w:val="Tekst1"/>
      </w:pPr>
      <w:r>
        <w:t>Oštećene novčanice KM podrazum</w:t>
      </w:r>
      <w:r w:rsidR="00CD0255">
        <w:t>i</w:t>
      </w:r>
      <w:r>
        <w:t>jeva</w:t>
      </w:r>
      <w:r w:rsidR="00CD0255">
        <w:t>ju</w:t>
      </w:r>
      <w:r>
        <w:t xml:space="preserve"> novčanice koje su:</w:t>
      </w:r>
    </w:p>
    <w:p w14:paraId="1120435B" w14:textId="77777777" w:rsidR="00F776A3" w:rsidRDefault="00F776A3" w:rsidP="00F776A3">
      <w:pPr>
        <w:pStyle w:val="Tekst1"/>
        <w:numPr>
          <w:ilvl w:val="0"/>
          <w:numId w:val="19"/>
        </w:numPr>
      </w:pPr>
      <w:r>
        <w:t>nacijepljene ili iscijepane na dva ili više dijelova, pa su njihovi dijelovi lijepljenjem sastavljeni ili mogu biti sastavljeni u cijele novčanice,</w:t>
      </w:r>
    </w:p>
    <w:p w14:paraId="1DC4A991" w14:textId="77777777" w:rsidR="00F776A3" w:rsidRDefault="00F776A3" w:rsidP="00F776A3">
      <w:pPr>
        <w:pStyle w:val="Tekst1"/>
        <w:numPr>
          <w:ilvl w:val="0"/>
          <w:numId w:val="19"/>
        </w:numPr>
      </w:pPr>
      <w:r>
        <w:t>novčanice kojima uslijed oštećenja nedostaje jedan ili više dijelova i</w:t>
      </w:r>
    </w:p>
    <w:p w14:paraId="1CA9D94C" w14:textId="77777777" w:rsidR="00F776A3" w:rsidRDefault="00F776A3" w:rsidP="00F776A3">
      <w:pPr>
        <w:pStyle w:val="Tekst1"/>
        <w:numPr>
          <w:ilvl w:val="0"/>
          <w:numId w:val="19"/>
        </w:numPr>
      </w:pPr>
      <w:r>
        <w:t xml:space="preserve">novčanice koje su oštećene masnoćom, bojom i slično, ili su nagorjele, progorjele, nagrižene ili izblijedile.  </w:t>
      </w:r>
    </w:p>
    <w:p w14:paraId="3B02063C" w14:textId="77777777" w:rsidR="00F776A3" w:rsidRDefault="00F776A3" w:rsidP="00F776A3">
      <w:pPr>
        <w:pStyle w:val="Tekst1"/>
        <w:rPr>
          <w:rFonts w:cs="Times New Roman"/>
        </w:rPr>
      </w:pPr>
    </w:p>
    <w:p w14:paraId="57B60C87" w14:textId="30B26C75" w:rsidR="00F776A3" w:rsidRPr="00A7741A" w:rsidRDefault="00F776A3" w:rsidP="00F776A3">
      <w:pPr>
        <w:pStyle w:val="Tekst1"/>
        <w:rPr>
          <w:rFonts w:cs="Times New Roman"/>
        </w:rPr>
      </w:pPr>
      <w:r w:rsidRPr="00291D0A">
        <w:rPr>
          <w:rFonts w:cs="Times New Roman"/>
        </w:rPr>
        <w:t>Novčanice se u uređaj</w:t>
      </w:r>
      <w:r>
        <w:rPr>
          <w:rFonts w:cs="Times New Roman"/>
        </w:rPr>
        <w:t xml:space="preserve"> </w:t>
      </w:r>
      <w:r w:rsidRPr="00291D0A">
        <w:rPr>
          <w:rFonts w:cs="Times New Roman"/>
        </w:rPr>
        <w:t>ulažu u svim položajima koje uređaj prema tehničkim karakteristikama proizvođača podržava.</w:t>
      </w:r>
      <w:r>
        <w:rPr>
          <w:rFonts w:cs="Times New Roman"/>
        </w:rPr>
        <w:t xml:space="preserve"> </w:t>
      </w:r>
      <w:r w:rsidRPr="00291D0A">
        <w:rPr>
          <w:rFonts w:cs="Times New Roman"/>
        </w:rPr>
        <w:t>Provjera uređaja smatra se uspjelom ako je uređaj najviše 5% ukupnog broja uloženih</w:t>
      </w:r>
      <w:r>
        <w:rPr>
          <w:rFonts w:cs="Times New Roman"/>
        </w:rPr>
        <w:t xml:space="preserve"> </w:t>
      </w:r>
      <w:r w:rsidRPr="00291D0A">
        <w:rPr>
          <w:rFonts w:cs="Times New Roman"/>
        </w:rPr>
        <w:t>autentičnih (</w:t>
      </w:r>
      <w:r>
        <w:rPr>
          <w:rFonts w:cs="Times New Roman"/>
        </w:rPr>
        <w:t xml:space="preserve">pohabanih i </w:t>
      </w:r>
      <w:r w:rsidRPr="00291D0A">
        <w:rPr>
          <w:rFonts w:cs="Times New Roman"/>
        </w:rPr>
        <w:t>oštećenih) novčanica neprikladnih za opt</w:t>
      </w:r>
      <w:r>
        <w:rPr>
          <w:rFonts w:cs="Times New Roman"/>
        </w:rPr>
        <w:t>i</w:t>
      </w:r>
      <w:r w:rsidRPr="00291D0A">
        <w:rPr>
          <w:rFonts w:cs="Times New Roman"/>
        </w:rPr>
        <w:t>caj ocijenio kao autentične i prikladne za</w:t>
      </w:r>
      <w:r>
        <w:rPr>
          <w:rFonts w:cs="Times New Roman"/>
        </w:rPr>
        <w:t xml:space="preserve"> </w:t>
      </w:r>
      <w:r w:rsidRPr="00291D0A">
        <w:rPr>
          <w:rFonts w:cs="Times New Roman"/>
        </w:rPr>
        <w:t>opt</w:t>
      </w:r>
      <w:r>
        <w:rPr>
          <w:rFonts w:cs="Times New Roman"/>
        </w:rPr>
        <w:t>i</w:t>
      </w:r>
      <w:r w:rsidRPr="00291D0A">
        <w:rPr>
          <w:rFonts w:cs="Times New Roman"/>
        </w:rPr>
        <w:t>caj.</w:t>
      </w:r>
    </w:p>
    <w:p w14:paraId="44058B8F" w14:textId="6C047D30" w:rsidR="00A545CA" w:rsidRPr="00010D6D" w:rsidRDefault="00A545CA" w:rsidP="00010D6D">
      <w:pPr>
        <w:pStyle w:val="Heading1"/>
        <w:numPr>
          <w:ilvl w:val="0"/>
          <w:numId w:val="12"/>
        </w:numPr>
        <w:rPr>
          <w:lang w:val="bs-Latn-BA"/>
        </w:rPr>
      </w:pPr>
      <w:r w:rsidRPr="00010D6D">
        <w:rPr>
          <w:lang w:val="bs-Latn-BA"/>
        </w:rPr>
        <w:t>Praćenje transakcija</w:t>
      </w:r>
    </w:p>
    <w:p w14:paraId="55EE5D8D" w14:textId="77777777" w:rsidR="00010D6D" w:rsidRPr="00010D6D" w:rsidRDefault="00010D6D" w:rsidP="00A545CA">
      <w:pPr>
        <w:pStyle w:val="Tekst1"/>
        <w:rPr>
          <w:rFonts w:eastAsia="Georgia"/>
        </w:rPr>
      </w:pPr>
    </w:p>
    <w:p w14:paraId="23C7CE6F" w14:textId="1D16DBEC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>Za uređaje kojima rukuju klijenti provjerava se i sposobnost uređaja da evidentira i pohrani podatke o klijentu koji je izvršio transakciju kada uređaj zadrži novčanice klasifi</w:t>
      </w:r>
      <w:r w:rsidR="001348F5">
        <w:rPr>
          <w:rFonts w:eastAsia="Georgia"/>
        </w:rPr>
        <w:t>cir</w:t>
      </w:r>
      <w:r w:rsidRPr="00010D6D">
        <w:rPr>
          <w:rFonts w:eastAsia="Georgia"/>
        </w:rPr>
        <w:t>ane kao sumnjive ili kao novčanice za koje se ne može sa sigurnošću</w:t>
      </w:r>
      <w:r w:rsidR="00010D6D">
        <w:rPr>
          <w:rFonts w:eastAsia="Georgia"/>
        </w:rPr>
        <w:t xml:space="preserve"> utvrditi autentičnost.</w:t>
      </w:r>
    </w:p>
    <w:p w14:paraId="434737DD" w14:textId="3EB68F2C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>Praćenje transakcija smatra se zadovoljavajućim ako postoji pouzdana veza između zadržanih novčanica i podataka o vlasniku računa ili drugom identifikaci</w:t>
      </w:r>
      <w:r w:rsidR="000A1CE5">
        <w:rPr>
          <w:rFonts w:eastAsia="Georgia"/>
        </w:rPr>
        <w:t>jsk</w:t>
      </w:r>
      <w:r w:rsidRPr="00010D6D">
        <w:rPr>
          <w:rFonts w:eastAsia="Georgia"/>
        </w:rPr>
        <w:t xml:space="preserve">om podatku koji omogućava nedvosmislenu identifikaciju polagatelja, </w:t>
      </w:r>
      <w:r w:rsidR="000A1CE5">
        <w:rPr>
          <w:rFonts w:eastAsia="Georgia"/>
        </w:rPr>
        <w:t>sukladno</w:t>
      </w:r>
      <w:r w:rsidRPr="00010D6D">
        <w:rPr>
          <w:rFonts w:eastAsia="Georgia"/>
        </w:rPr>
        <w:t xml:space="preserve"> zahtjevima iz </w:t>
      </w:r>
      <w:r w:rsidR="001C203D">
        <w:rPr>
          <w:rFonts w:eastAsia="Georgia"/>
        </w:rPr>
        <w:t>O</w:t>
      </w:r>
      <w:r w:rsidRPr="00010D6D">
        <w:rPr>
          <w:rFonts w:eastAsia="Georgia"/>
        </w:rPr>
        <w:t>dluke i pravilima koja su sadržajno jednaka pristupu u tehničkim procedurama</w:t>
      </w:r>
      <w:r w:rsidR="00D33F47">
        <w:rPr>
          <w:rFonts w:eastAsia="Georgia"/>
        </w:rPr>
        <w:t xml:space="preserve"> Centr</w:t>
      </w:r>
      <w:r w:rsidR="000A1CE5">
        <w:rPr>
          <w:rFonts w:eastAsia="Georgia"/>
        </w:rPr>
        <w:t>a</w:t>
      </w:r>
      <w:r w:rsidR="00D33F47">
        <w:rPr>
          <w:rFonts w:eastAsia="Georgia"/>
        </w:rPr>
        <w:t>lne banke.</w:t>
      </w:r>
    </w:p>
    <w:p w14:paraId="1E36F453" w14:textId="14D732DD" w:rsidR="00A545CA" w:rsidRPr="00010D6D" w:rsidRDefault="00A545CA" w:rsidP="00010D6D">
      <w:pPr>
        <w:pStyle w:val="Heading1"/>
        <w:numPr>
          <w:ilvl w:val="0"/>
          <w:numId w:val="12"/>
        </w:numPr>
        <w:rPr>
          <w:lang w:val="bs-Latn-BA"/>
        </w:rPr>
      </w:pPr>
      <w:r w:rsidRPr="00010D6D">
        <w:rPr>
          <w:lang w:val="bs-Latn-BA"/>
        </w:rPr>
        <w:t>Rezultati provjere rada</w:t>
      </w:r>
    </w:p>
    <w:p w14:paraId="2A7EA596" w14:textId="77777777" w:rsidR="00010D6D" w:rsidRDefault="00010D6D" w:rsidP="00A545CA">
      <w:pPr>
        <w:pStyle w:val="Tekst1"/>
        <w:rPr>
          <w:rFonts w:eastAsia="Georgia"/>
        </w:rPr>
      </w:pPr>
    </w:p>
    <w:p w14:paraId="3D47E23A" w14:textId="4CDE6AF4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>Nakon završene provjere Centralna banka sačinjava Izvješ</w:t>
      </w:r>
      <w:r w:rsidR="000A1CE5">
        <w:rPr>
          <w:rFonts w:eastAsia="Georgia"/>
        </w:rPr>
        <w:t>će</w:t>
      </w:r>
      <w:r w:rsidRPr="00010D6D">
        <w:rPr>
          <w:rFonts w:eastAsia="Georgia"/>
        </w:rPr>
        <w:t xml:space="preserve"> o uspješnoj provjeri rada uređaja i dostavlja ga podnosi</w:t>
      </w:r>
      <w:r w:rsidR="000A1CE5">
        <w:rPr>
          <w:rFonts w:eastAsia="Georgia"/>
        </w:rPr>
        <w:t>telju</w:t>
      </w:r>
      <w:r w:rsidRPr="00010D6D">
        <w:rPr>
          <w:rFonts w:eastAsia="Georgia"/>
        </w:rPr>
        <w:t xml:space="preserve"> zahtjeva u roku od 15 dana od dana izvršene</w:t>
      </w:r>
      <w:r w:rsidR="00D33F47">
        <w:rPr>
          <w:rFonts w:eastAsia="Georgia"/>
        </w:rPr>
        <w:t xml:space="preserve"> provjere rada uređaja.</w:t>
      </w:r>
    </w:p>
    <w:p w14:paraId="09BEAF41" w14:textId="15EF7DE6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lastRenderedPageBreak/>
        <w:t>Izvješ</w:t>
      </w:r>
      <w:r w:rsidR="000A1CE5">
        <w:rPr>
          <w:rFonts w:eastAsia="Georgia"/>
        </w:rPr>
        <w:t xml:space="preserve">će </w:t>
      </w:r>
      <w:r w:rsidRPr="00010D6D">
        <w:rPr>
          <w:rFonts w:eastAsia="Georgia"/>
        </w:rPr>
        <w:t xml:space="preserve">važi godinu </w:t>
      </w:r>
      <w:r w:rsidR="00D33F47">
        <w:rPr>
          <w:rFonts w:eastAsia="Georgia"/>
        </w:rPr>
        <w:t>dana od dana izdavanja.</w:t>
      </w:r>
    </w:p>
    <w:p w14:paraId="7355FE77" w14:textId="27F51A29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>Samo uređaji koji uspješno prođu provjeru rada mogu biti uvršteni na Listu uspješno testiranih uređaja koju Centralna banka utvrđuje i objavljuje na svojoj</w:t>
      </w:r>
      <w:r w:rsidR="00D33F47">
        <w:rPr>
          <w:rFonts w:eastAsia="Georgia"/>
        </w:rPr>
        <w:t xml:space="preserve"> internetskoj stranici.</w:t>
      </w:r>
    </w:p>
    <w:p w14:paraId="451021BA" w14:textId="428F119D" w:rsidR="00A545CA" w:rsidRPr="00D33F47" w:rsidRDefault="00A545CA" w:rsidP="00D33F47">
      <w:pPr>
        <w:pStyle w:val="Heading1"/>
        <w:numPr>
          <w:ilvl w:val="0"/>
          <w:numId w:val="12"/>
        </w:numPr>
        <w:rPr>
          <w:lang w:val="bs-Latn-BA"/>
        </w:rPr>
      </w:pPr>
      <w:r w:rsidRPr="00D33F47">
        <w:rPr>
          <w:lang w:val="bs-Latn-BA"/>
        </w:rPr>
        <w:t>Ponovna provjera</w:t>
      </w:r>
    </w:p>
    <w:p w14:paraId="2C55996C" w14:textId="77777777" w:rsidR="00D33F47" w:rsidRDefault="00D33F47" w:rsidP="00A545CA">
      <w:pPr>
        <w:pStyle w:val="Tekst1"/>
        <w:rPr>
          <w:rFonts w:eastAsia="Georgia"/>
        </w:rPr>
      </w:pPr>
    </w:p>
    <w:p w14:paraId="3A49FE08" w14:textId="2DA5DC8C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>Najkasnije mjesec dana prije isteka važenja izvješ</w:t>
      </w:r>
      <w:r w:rsidR="000A1CE5">
        <w:rPr>
          <w:rFonts w:cs="Times New Roman"/>
        </w:rPr>
        <w:t>ća</w:t>
      </w:r>
      <w:r w:rsidRPr="00937B57">
        <w:rPr>
          <w:rFonts w:cs="Times New Roman"/>
        </w:rPr>
        <w:t xml:space="preserve"> </w:t>
      </w:r>
      <w:r w:rsidR="00996346">
        <w:rPr>
          <w:rFonts w:cs="Times New Roman"/>
        </w:rPr>
        <w:t>podnositelj</w:t>
      </w:r>
      <w:r w:rsidRPr="00937B57">
        <w:rPr>
          <w:rFonts w:cs="Times New Roman"/>
        </w:rPr>
        <w:t xml:space="preserve"> zahtjeva dužan je podnijeti zahtjev za izdavanje novog izvješ</w:t>
      </w:r>
      <w:r w:rsidR="000A1CE5">
        <w:rPr>
          <w:rFonts w:cs="Times New Roman"/>
        </w:rPr>
        <w:t>ća</w:t>
      </w:r>
      <w:r w:rsidRPr="00937B57">
        <w:rPr>
          <w:rFonts w:cs="Times New Roman"/>
        </w:rPr>
        <w:t xml:space="preserve"> o uspješnoj provjeri rada uređaja.</w:t>
      </w:r>
    </w:p>
    <w:p w14:paraId="43A3488E" w14:textId="3FD41102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 xml:space="preserve">Ponovna provjera rada uređaja </w:t>
      </w:r>
      <w:r w:rsidR="000C7C9C">
        <w:rPr>
          <w:rFonts w:cs="Times New Roman"/>
        </w:rPr>
        <w:t>obvez</w:t>
      </w:r>
      <w:r w:rsidRPr="00937B57">
        <w:rPr>
          <w:rFonts w:cs="Times New Roman"/>
        </w:rPr>
        <w:t>na je i nakon svake nadogradnje ili ažuriranja hardvera i/ili softvera uređaja, u slučaju pojave novog tipa krivotvorine gotovog novca, kao i kada Centralna banka pusti u opticaj novo izdanje novčanica i/ili kovanog novca.</w:t>
      </w:r>
    </w:p>
    <w:p w14:paraId="6A234CA5" w14:textId="77777777" w:rsidR="00F776A3" w:rsidRPr="00937B57" w:rsidRDefault="00F776A3" w:rsidP="00F776A3">
      <w:pPr>
        <w:pStyle w:val="Tekst1"/>
        <w:rPr>
          <w:rFonts w:cs="Times New Roman"/>
        </w:rPr>
      </w:pPr>
      <w:r w:rsidRPr="00937B57">
        <w:rPr>
          <w:rFonts w:cs="Times New Roman"/>
        </w:rPr>
        <w:t>Ako uređaj ne zadovolji kriterije pri ponovnoj provjeri, ne može ostati na Listi uspješno testiranih uređaja.</w:t>
      </w:r>
    </w:p>
    <w:p w14:paraId="3AF75885" w14:textId="2BB666BF" w:rsidR="00A545CA" w:rsidRPr="00010D6D" w:rsidRDefault="00A545CA" w:rsidP="00D33F47">
      <w:pPr>
        <w:pStyle w:val="Heading1"/>
        <w:numPr>
          <w:ilvl w:val="0"/>
          <w:numId w:val="12"/>
        </w:numPr>
        <w:rPr>
          <w:rFonts w:eastAsia="Georgia"/>
        </w:rPr>
      </w:pPr>
      <w:r w:rsidRPr="00010D6D">
        <w:rPr>
          <w:rFonts w:eastAsia="Georgia"/>
        </w:rPr>
        <w:t>Lista uspješno testiranih uređaja</w:t>
      </w:r>
    </w:p>
    <w:p w14:paraId="138EAC97" w14:textId="77777777" w:rsidR="00D33F47" w:rsidRDefault="00D33F47" w:rsidP="00A545CA">
      <w:pPr>
        <w:pStyle w:val="Tekst1"/>
        <w:rPr>
          <w:rFonts w:eastAsia="Georgia"/>
        </w:rPr>
      </w:pPr>
    </w:p>
    <w:p w14:paraId="3E0BAA47" w14:textId="34EF97E4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>Lista uspješno testiranih uređaja sadrži podatke o tipu uređaja, nazivu proizvođača ili zastupnika, naziv uređaja, ozna</w:t>
      </w:r>
      <w:r w:rsidR="00B55D96">
        <w:rPr>
          <w:rFonts w:eastAsia="Georgia"/>
        </w:rPr>
        <w:t>ku</w:t>
      </w:r>
      <w:r w:rsidRPr="00010D6D">
        <w:rPr>
          <w:rFonts w:eastAsia="Georgia"/>
        </w:rPr>
        <w:t xml:space="preserve"> verzije hardvera i softvera, apoenima gotovog novca koje uređaj može obrađivati i </w:t>
      </w:r>
      <w:r w:rsidR="00B55D96">
        <w:rPr>
          <w:rFonts w:eastAsia="Georgia"/>
        </w:rPr>
        <w:t>datumu objave na listi.</w:t>
      </w:r>
    </w:p>
    <w:p w14:paraId="609035F7" w14:textId="2883F020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 xml:space="preserve">Za uređaje koji imaju isti hardver, softver i druge komponente kao uređaji već uvršteni na listu, Centralna banka može, </w:t>
      </w:r>
      <w:r w:rsidR="002C57F3">
        <w:rPr>
          <w:rFonts w:eastAsia="Georgia"/>
        </w:rPr>
        <w:t>sukladno</w:t>
      </w:r>
      <w:r w:rsidRPr="00010D6D">
        <w:rPr>
          <w:rFonts w:eastAsia="Georgia"/>
        </w:rPr>
        <w:t xml:space="preserve"> </w:t>
      </w:r>
      <w:r w:rsidR="00AA425D">
        <w:rPr>
          <w:rFonts w:eastAsia="Georgia"/>
        </w:rPr>
        <w:t>O</w:t>
      </w:r>
      <w:r w:rsidRPr="00010D6D">
        <w:rPr>
          <w:rFonts w:eastAsia="Georgia"/>
        </w:rPr>
        <w:t>dlu</w:t>
      </w:r>
      <w:r w:rsidR="002C57F3">
        <w:rPr>
          <w:rFonts w:eastAsia="Georgia"/>
        </w:rPr>
        <w:t>ci</w:t>
      </w:r>
      <w:r w:rsidRPr="00010D6D">
        <w:rPr>
          <w:rFonts w:eastAsia="Georgia"/>
        </w:rPr>
        <w:t>, prihvatiti Izjavu o usklađenosti umjesto ponovnog punog testiranja, rad</w:t>
      </w:r>
      <w:r w:rsidR="00B55D96">
        <w:rPr>
          <w:rFonts w:eastAsia="Georgia"/>
        </w:rPr>
        <w:t>i uvrštavanja na listu.</w:t>
      </w:r>
    </w:p>
    <w:p w14:paraId="4BC69F9B" w14:textId="5833EE30" w:rsidR="00A545CA" w:rsidRPr="00010D6D" w:rsidRDefault="00A545CA" w:rsidP="00D33F47">
      <w:pPr>
        <w:pStyle w:val="Heading1"/>
        <w:numPr>
          <w:ilvl w:val="0"/>
          <w:numId w:val="12"/>
        </w:numPr>
        <w:rPr>
          <w:rFonts w:eastAsia="Georgia"/>
        </w:rPr>
      </w:pPr>
      <w:r w:rsidRPr="00010D6D">
        <w:rPr>
          <w:rFonts w:eastAsia="Georgia"/>
        </w:rPr>
        <w:t>Završne odredbe</w:t>
      </w:r>
    </w:p>
    <w:p w14:paraId="009088D7" w14:textId="77777777" w:rsidR="00D33F47" w:rsidRDefault="00D33F47" w:rsidP="00A545CA">
      <w:pPr>
        <w:pStyle w:val="Tekst1"/>
        <w:rPr>
          <w:rFonts w:eastAsia="Georgia"/>
        </w:rPr>
      </w:pPr>
    </w:p>
    <w:p w14:paraId="1DE5E95C" w14:textId="3F36C992" w:rsidR="00A545CA" w:rsidRPr="00010D6D" w:rsidRDefault="00A545CA" w:rsidP="00A545CA">
      <w:pPr>
        <w:pStyle w:val="Tekst1"/>
        <w:rPr>
          <w:rFonts w:eastAsia="Georgia"/>
        </w:rPr>
      </w:pPr>
      <w:r w:rsidRPr="00010D6D">
        <w:rPr>
          <w:rFonts w:eastAsia="Georgia"/>
        </w:rPr>
        <w:t xml:space="preserve">Ove tehničke procedure primjenjuju se na postupke provjere rada uređaja za obradu novčanica i kovanog novca koji se provode </w:t>
      </w:r>
      <w:r w:rsidR="00E6224B">
        <w:rPr>
          <w:rFonts w:eastAsia="Georgia"/>
        </w:rPr>
        <w:t>na temelju</w:t>
      </w:r>
      <w:r w:rsidRPr="00010D6D">
        <w:rPr>
          <w:rFonts w:eastAsia="Georgia"/>
        </w:rPr>
        <w:t xml:space="preserve"> Odluke o provjeri autentičnosti i prikladnosti gotovog novca i njegovom vraćanju u opticaj</w:t>
      </w:r>
      <w:r w:rsidR="00D435BF">
        <w:rPr>
          <w:rFonts w:eastAsia="Georgia"/>
        </w:rPr>
        <w:t>.</w:t>
      </w:r>
    </w:p>
    <w:p w14:paraId="730A6F4D" w14:textId="02F6FEFC" w:rsidR="00363162" w:rsidRPr="00010D6D" w:rsidRDefault="00A545CA" w:rsidP="00D435BF">
      <w:pPr>
        <w:pStyle w:val="Tekst1"/>
        <w:rPr>
          <w:rFonts w:eastAsia="Times New Roman" w:cs="Times New Roman"/>
          <w:b/>
          <w:szCs w:val="24"/>
        </w:rPr>
      </w:pPr>
      <w:r w:rsidRPr="00010D6D">
        <w:rPr>
          <w:rFonts w:eastAsia="Georgia"/>
        </w:rPr>
        <w:t>Za pitanja koja nisu detaljno uređena ovim tehničkim procedurama neposredno se primjenjuju odredbe navedene o</w:t>
      </w:r>
      <w:r w:rsidR="00D435BF">
        <w:rPr>
          <w:rFonts w:eastAsia="Georgia"/>
        </w:rPr>
        <w:t>dluke i njenih priloga.</w:t>
      </w:r>
    </w:p>
    <w:p w14:paraId="5F7C0C52" w14:textId="77777777" w:rsidR="00363162" w:rsidRPr="00010D6D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sz w:val="24"/>
          <w:szCs w:val="24"/>
          <w:lang w:val="bs-Latn-BA"/>
        </w:rPr>
      </w:pPr>
    </w:p>
    <w:p w14:paraId="167748DF" w14:textId="77777777" w:rsidR="00363162" w:rsidRPr="00010D6D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sz w:val="24"/>
          <w:szCs w:val="24"/>
          <w:lang w:val="bs-Latn-BA"/>
        </w:rPr>
      </w:pPr>
    </w:p>
    <w:p w14:paraId="0380BACA" w14:textId="77777777" w:rsidR="00363162" w:rsidRPr="00010D6D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sz w:val="24"/>
          <w:szCs w:val="24"/>
          <w:lang w:val="bs-Latn-BA"/>
        </w:rPr>
      </w:pPr>
    </w:p>
    <w:p w14:paraId="1C425F90" w14:textId="77777777" w:rsidR="00363162" w:rsidRPr="00010D6D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sz w:val="24"/>
          <w:szCs w:val="24"/>
          <w:lang w:val="bs-Latn-BA"/>
        </w:rPr>
      </w:pPr>
    </w:p>
    <w:sectPr w:rsidR="00363162" w:rsidRPr="00010D6D" w:rsidSect="00F776A3">
      <w:headerReference w:type="default" r:id="rId14"/>
      <w:footerReference w:type="default" r:id="rId15"/>
      <w:pgSz w:w="12240" w:h="15840"/>
      <w:pgMar w:top="1440" w:right="1440" w:bottom="1440" w:left="1440" w:header="708" w:footer="39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E39C" w14:textId="77777777" w:rsidR="0064138C" w:rsidRDefault="0064138C" w:rsidP="007F7363">
      <w:pPr>
        <w:spacing w:after="0" w:line="240" w:lineRule="auto"/>
      </w:pPr>
      <w:r>
        <w:separator/>
      </w:r>
    </w:p>
  </w:endnote>
  <w:endnote w:type="continuationSeparator" w:id="0">
    <w:p w14:paraId="1E538339" w14:textId="77777777" w:rsidR="0064138C" w:rsidRDefault="0064138C" w:rsidP="007F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8438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12AC2" w14:textId="54403892" w:rsidR="007F7363" w:rsidRDefault="007F73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6A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BE12AC3" w14:textId="77777777" w:rsidR="007F7363" w:rsidRDefault="007F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6DD2" w14:textId="77777777" w:rsidR="0064138C" w:rsidRDefault="0064138C" w:rsidP="007F7363">
      <w:pPr>
        <w:spacing w:after="0" w:line="240" w:lineRule="auto"/>
      </w:pPr>
      <w:r>
        <w:separator/>
      </w:r>
    </w:p>
  </w:footnote>
  <w:footnote w:type="continuationSeparator" w:id="0">
    <w:p w14:paraId="4A2DC772" w14:textId="77777777" w:rsidR="0064138C" w:rsidRDefault="0064138C" w:rsidP="007F7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2AC1" w14:textId="77777777" w:rsidR="007A1307" w:rsidRDefault="0056343E" w:rsidP="0056343E">
    <w:pPr>
      <w:pStyle w:val="Header"/>
      <w:tabs>
        <w:tab w:val="left" w:pos="1763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31928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6pt;height:417pt;visibility:visible;mso-wrap-style:square" o:bullet="t">
        <v:imagedata r:id="rId1" o:title=""/>
      </v:shape>
    </w:pict>
  </w:numPicBullet>
  <w:abstractNum w:abstractNumId="0" w15:restartNumberingAfterBreak="0">
    <w:nsid w:val="0080636B"/>
    <w:multiLevelType w:val="hybridMultilevel"/>
    <w:tmpl w:val="837465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6DB7"/>
    <w:multiLevelType w:val="hybridMultilevel"/>
    <w:tmpl w:val="AF5837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1B2F"/>
    <w:multiLevelType w:val="hybridMultilevel"/>
    <w:tmpl w:val="2924A2A4"/>
    <w:lvl w:ilvl="0" w:tplc="1F0C8B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8190A"/>
    <w:multiLevelType w:val="multilevel"/>
    <w:tmpl w:val="B0D8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9044B8"/>
    <w:multiLevelType w:val="multilevel"/>
    <w:tmpl w:val="0C6CE274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1800"/>
      </w:pPr>
      <w:rPr>
        <w:rFonts w:hint="default"/>
      </w:rPr>
    </w:lvl>
  </w:abstractNum>
  <w:abstractNum w:abstractNumId="5" w15:restartNumberingAfterBreak="0">
    <w:nsid w:val="23BC21FB"/>
    <w:multiLevelType w:val="hybridMultilevel"/>
    <w:tmpl w:val="90C8B6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16AA"/>
    <w:multiLevelType w:val="hybridMultilevel"/>
    <w:tmpl w:val="2FE4C25E"/>
    <w:lvl w:ilvl="0" w:tplc="B8B8EE0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FB85F1A"/>
    <w:multiLevelType w:val="hybridMultilevel"/>
    <w:tmpl w:val="4D6C764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33E18"/>
    <w:multiLevelType w:val="hybridMultilevel"/>
    <w:tmpl w:val="9F1CA5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E269F"/>
    <w:multiLevelType w:val="hybridMultilevel"/>
    <w:tmpl w:val="C862F2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C12F8"/>
    <w:multiLevelType w:val="hybridMultilevel"/>
    <w:tmpl w:val="C0924AA4"/>
    <w:lvl w:ilvl="0" w:tplc="F530E1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A73B4"/>
    <w:multiLevelType w:val="hybridMultilevel"/>
    <w:tmpl w:val="1268840E"/>
    <w:lvl w:ilvl="0" w:tplc="68342A52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654E5"/>
    <w:multiLevelType w:val="hybridMultilevel"/>
    <w:tmpl w:val="039A6F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7304B"/>
    <w:multiLevelType w:val="hybridMultilevel"/>
    <w:tmpl w:val="1166E47C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59D762B"/>
    <w:multiLevelType w:val="hybridMultilevel"/>
    <w:tmpl w:val="C54A30B2"/>
    <w:lvl w:ilvl="0" w:tplc="630EA6C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7155162"/>
    <w:multiLevelType w:val="hybridMultilevel"/>
    <w:tmpl w:val="16AAE8E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85A23"/>
    <w:multiLevelType w:val="hybridMultilevel"/>
    <w:tmpl w:val="C01EB50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F0432"/>
    <w:multiLevelType w:val="hybridMultilevel"/>
    <w:tmpl w:val="5C522772"/>
    <w:lvl w:ilvl="0" w:tplc="69787906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0B22D2"/>
    <w:multiLevelType w:val="hybridMultilevel"/>
    <w:tmpl w:val="C1BA9F76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12715085">
    <w:abstractNumId w:val="3"/>
  </w:num>
  <w:num w:numId="2" w16cid:durableId="220750144">
    <w:abstractNumId w:val="13"/>
  </w:num>
  <w:num w:numId="3" w16cid:durableId="1670056744">
    <w:abstractNumId w:val="18"/>
  </w:num>
  <w:num w:numId="4" w16cid:durableId="1754741021">
    <w:abstractNumId w:val="14"/>
  </w:num>
  <w:num w:numId="5" w16cid:durableId="1863124687">
    <w:abstractNumId w:val="6"/>
  </w:num>
  <w:num w:numId="6" w16cid:durableId="1232932906">
    <w:abstractNumId w:val="15"/>
  </w:num>
  <w:num w:numId="7" w16cid:durableId="1134519551">
    <w:abstractNumId w:val="4"/>
  </w:num>
  <w:num w:numId="8" w16cid:durableId="72511694">
    <w:abstractNumId w:val="10"/>
  </w:num>
  <w:num w:numId="9" w16cid:durableId="502816692">
    <w:abstractNumId w:val="17"/>
  </w:num>
  <w:num w:numId="10" w16cid:durableId="1511991654">
    <w:abstractNumId w:val="16"/>
  </w:num>
  <w:num w:numId="11" w16cid:durableId="1589924117">
    <w:abstractNumId w:val="8"/>
  </w:num>
  <w:num w:numId="12" w16cid:durableId="445083725">
    <w:abstractNumId w:val="7"/>
  </w:num>
  <w:num w:numId="13" w16cid:durableId="201136663">
    <w:abstractNumId w:val="11"/>
  </w:num>
  <w:num w:numId="14" w16cid:durableId="1277566488">
    <w:abstractNumId w:val="0"/>
  </w:num>
  <w:num w:numId="15" w16cid:durableId="1652754709">
    <w:abstractNumId w:val="12"/>
  </w:num>
  <w:num w:numId="16" w16cid:durableId="966282874">
    <w:abstractNumId w:val="9"/>
  </w:num>
  <w:num w:numId="17" w16cid:durableId="1923025321">
    <w:abstractNumId w:val="1"/>
  </w:num>
  <w:num w:numId="18" w16cid:durableId="48844889">
    <w:abstractNumId w:val="2"/>
  </w:num>
  <w:num w:numId="19" w16cid:durableId="530801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4C"/>
    <w:rsid w:val="000106A9"/>
    <w:rsid w:val="00010D6D"/>
    <w:rsid w:val="000454E9"/>
    <w:rsid w:val="0005055F"/>
    <w:rsid w:val="00084D67"/>
    <w:rsid w:val="00094C3D"/>
    <w:rsid w:val="000A1CE5"/>
    <w:rsid w:val="000B5763"/>
    <w:rsid w:val="000C4204"/>
    <w:rsid w:val="000C7C9C"/>
    <w:rsid w:val="001348F5"/>
    <w:rsid w:val="00144391"/>
    <w:rsid w:val="00160952"/>
    <w:rsid w:val="00164143"/>
    <w:rsid w:val="00185748"/>
    <w:rsid w:val="001A785C"/>
    <w:rsid w:val="001C203D"/>
    <w:rsid w:val="001F79D1"/>
    <w:rsid w:val="00215990"/>
    <w:rsid w:val="0021746F"/>
    <w:rsid w:val="00224BEE"/>
    <w:rsid w:val="002631B5"/>
    <w:rsid w:val="002857B5"/>
    <w:rsid w:val="002875BD"/>
    <w:rsid w:val="00294CFB"/>
    <w:rsid w:val="002A586F"/>
    <w:rsid w:val="002C57F3"/>
    <w:rsid w:val="002D7DFF"/>
    <w:rsid w:val="002F7EA9"/>
    <w:rsid w:val="00300BF1"/>
    <w:rsid w:val="00311FA4"/>
    <w:rsid w:val="00325BA4"/>
    <w:rsid w:val="00351896"/>
    <w:rsid w:val="00353229"/>
    <w:rsid w:val="0035670D"/>
    <w:rsid w:val="00363162"/>
    <w:rsid w:val="00377DE0"/>
    <w:rsid w:val="0038292B"/>
    <w:rsid w:val="003B6560"/>
    <w:rsid w:val="003D1214"/>
    <w:rsid w:val="003F64E6"/>
    <w:rsid w:val="00405A72"/>
    <w:rsid w:val="00406985"/>
    <w:rsid w:val="00433FAD"/>
    <w:rsid w:val="00441676"/>
    <w:rsid w:val="004653AC"/>
    <w:rsid w:val="00473EB4"/>
    <w:rsid w:val="00493197"/>
    <w:rsid w:val="004A6D42"/>
    <w:rsid w:val="004B3245"/>
    <w:rsid w:val="004C437E"/>
    <w:rsid w:val="004E3EC4"/>
    <w:rsid w:val="00510D90"/>
    <w:rsid w:val="00512439"/>
    <w:rsid w:val="00515120"/>
    <w:rsid w:val="00547490"/>
    <w:rsid w:val="00563345"/>
    <w:rsid w:val="0056343E"/>
    <w:rsid w:val="005655D4"/>
    <w:rsid w:val="00570C7A"/>
    <w:rsid w:val="0057516A"/>
    <w:rsid w:val="00576CBB"/>
    <w:rsid w:val="005773A2"/>
    <w:rsid w:val="005A06EA"/>
    <w:rsid w:val="005A0D70"/>
    <w:rsid w:val="005F1FE8"/>
    <w:rsid w:val="006007AC"/>
    <w:rsid w:val="00627D3A"/>
    <w:rsid w:val="0064138C"/>
    <w:rsid w:val="00662634"/>
    <w:rsid w:val="00672C99"/>
    <w:rsid w:val="006768CD"/>
    <w:rsid w:val="006777C5"/>
    <w:rsid w:val="006A12EE"/>
    <w:rsid w:val="006C21C6"/>
    <w:rsid w:val="007546BB"/>
    <w:rsid w:val="0077202D"/>
    <w:rsid w:val="00792786"/>
    <w:rsid w:val="00793CEE"/>
    <w:rsid w:val="00797CFA"/>
    <w:rsid w:val="007A1307"/>
    <w:rsid w:val="007B2D76"/>
    <w:rsid w:val="007D4325"/>
    <w:rsid w:val="007F7363"/>
    <w:rsid w:val="00801935"/>
    <w:rsid w:val="008021DE"/>
    <w:rsid w:val="00830CB4"/>
    <w:rsid w:val="00837746"/>
    <w:rsid w:val="00861BF0"/>
    <w:rsid w:val="0086514C"/>
    <w:rsid w:val="008740EB"/>
    <w:rsid w:val="00880B55"/>
    <w:rsid w:val="00887CB1"/>
    <w:rsid w:val="008A171E"/>
    <w:rsid w:val="008D349F"/>
    <w:rsid w:val="008D5138"/>
    <w:rsid w:val="008F2BC7"/>
    <w:rsid w:val="008F685D"/>
    <w:rsid w:val="00910751"/>
    <w:rsid w:val="00944B3A"/>
    <w:rsid w:val="00947D0C"/>
    <w:rsid w:val="009773DE"/>
    <w:rsid w:val="00980E7E"/>
    <w:rsid w:val="00985A1C"/>
    <w:rsid w:val="00986A79"/>
    <w:rsid w:val="00996346"/>
    <w:rsid w:val="009D0268"/>
    <w:rsid w:val="009F155D"/>
    <w:rsid w:val="00A0323D"/>
    <w:rsid w:val="00A32FAA"/>
    <w:rsid w:val="00A50569"/>
    <w:rsid w:val="00A54354"/>
    <w:rsid w:val="00A545CA"/>
    <w:rsid w:val="00A65188"/>
    <w:rsid w:val="00A715A5"/>
    <w:rsid w:val="00A80B4E"/>
    <w:rsid w:val="00A8268E"/>
    <w:rsid w:val="00A87BB5"/>
    <w:rsid w:val="00A94B87"/>
    <w:rsid w:val="00AA027E"/>
    <w:rsid w:val="00AA425D"/>
    <w:rsid w:val="00AC6831"/>
    <w:rsid w:val="00AF2B53"/>
    <w:rsid w:val="00B117BF"/>
    <w:rsid w:val="00B44C53"/>
    <w:rsid w:val="00B458EB"/>
    <w:rsid w:val="00B45C5D"/>
    <w:rsid w:val="00B51778"/>
    <w:rsid w:val="00B529FF"/>
    <w:rsid w:val="00B55D96"/>
    <w:rsid w:val="00B57C11"/>
    <w:rsid w:val="00BA016A"/>
    <w:rsid w:val="00BA09D5"/>
    <w:rsid w:val="00BB02A6"/>
    <w:rsid w:val="00BB2A7E"/>
    <w:rsid w:val="00BB4B54"/>
    <w:rsid w:val="00BD1962"/>
    <w:rsid w:val="00BE43F2"/>
    <w:rsid w:val="00C03563"/>
    <w:rsid w:val="00C3300A"/>
    <w:rsid w:val="00C70331"/>
    <w:rsid w:val="00C711C3"/>
    <w:rsid w:val="00C764B0"/>
    <w:rsid w:val="00C90789"/>
    <w:rsid w:val="00C95DCB"/>
    <w:rsid w:val="00CA223D"/>
    <w:rsid w:val="00CC3A16"/>
    <w:rsid w:val="00CC6F29"/>
    <w:rsid w:val="00CC756D"/>
    <w:rsid w:val="00CD0255"/>
    <w:rsid w:val="00CD1CFC"/>
    <w:rsid w:val="00CF122F"/>
    <w:rsid w:val="00D02DC3"/>
    <w:rsid w:val="00D172F1"/>
    <w:rsid w:val="00D33F47"/>
    <w:rsid w:val="00D435BF"/>
    <w:rsid w:val="00D441BE"/>
    <w:rsid w:val="00D61E13"/>
    <w:rsid w:val="00D828D2"/>
    <w:rsid w:val="00DA57DA"/>
    <w:rsid w:val="00DD4222"/>
    <w:rsid w:val="00DE0585"/>
    <w:rsid w:val="00DE5F82"/>
    <w:rsid w:val="00E53EB0"/>
    <w:rsid w:val="00E6224B"/>
    <w:rsid w:val="00E91206"/>
    <w:rsid w:val="00E96234"/>
    <w:rsid w:val="00EB07E0"/>
    <w:rsid w:val="00EB794D"/>
    <w:rsid w:val="00F0242D"/>
    <w:rsid w:val="00F1380C"/>
    <w:rsid w:val="00F21379"/>
    <w:rsid w:val="00F27996"/>
    <w:rsid w:val="00F36B60"/>
    <w:rsid w:val="00F67A15"/>
    <w:rsid w:val="00F70800"/>
    <w:rsid w:val="00F776A3"/>
    <w:rsid w:val="00FB3E2B"/>
    <w:rsid w:val="00FC33AF"/>
    <w:rsid w:val="00FC7CD3"/>
    <w:rsid w:val="00FD4B5F"/>
    <w:rsid w:val="00FD541E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2A7B"/>
  <w15:chartTrackingRefBased/>
  <w15:docId w15:val="{BA0FA0B0-701D-4BE3-A46C-DEFCC69A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BC7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569"/>
    <w:pPr>
      <w:keepNext/>
      <w:keepLines/>
      <w:spacing w:before="240" w:after="0"/>
      <w:outlineLvl w:val="0"/>
    </w:pPr>
    <w:rPr>
      <w:rFonts w:eastAsiaTheme="majorEastAsia" w:cstheme="majorBidi"/>
      <w:color w:val="01367B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569"/>
    <w:pPr>
      <w:keepNext/>
      <w:keepLines/>
      <w:spacing w:before="40" w:after="0"/>
      <w:outlineLvl w:val="1"/>
    </w:pPr>
    <w:rPr>
      <w:rFonts w:eastAsiaTheme="majorEastAsia" w:cstheme="majorBidi"/>
      <w:color w:val="01367B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F2BC7"/>
    <w:pPr>
      <w:spacing w:after="0" w:line="240" w:lineRule="auto"/>
    </w:pPr>
    <w:rPr>
      <w:rFonts w:ascii="Times New Roman" w:eastAsiaTheme="minorEastAsia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F2BC7"/>
    <w:rPr>
      <w:rFonts w:ascii="Times New Roman" w:eastAsiaTheme="minorEastAsia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50569"/>
    <w:rPr>
      <w:rFonts w:ascii="Times New Roman" w:eastAsiaTheme="majorEastAsia" w:hAnsi="Times New Roman" w:cstheme="majorBidi"/>
      <w:color w:val="01367B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0569"/>
    <w:rPr>
      <w:rFonts w:ascii="Times New Roman" w:eastAsiaTheme="majorEastAsia" w:hAnsi="Times New Roman" w:cstheme="majorBidi"/>
      <w:color w:val="01367B"/>
      <w:sz w:val="24"/>
      <w:szCs w:val="26"/>
    </w:rPr>
  </w:style>
  <w:style w:type="paragraph" w:styleId="ListParagraph">
    <w:name w:val="List Paragraph"/>
    <w:basedOn w:val="Normal"/>
    <w:uiPriority w:val="34"/>
    <w:qFormat/>
    <w:rsid w:val="007F736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F7363"/>
    <w:pPr>
      <w:outlineLvl w:val="9"/>
    </w:pPr>
    <w:rPr>
      <w:rFonts w:asciiTheme="majorHAnsi" w:hAnsiTheme="majorHAnsi"/>
      <w:color w:val="00285B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C437E"/>
    <w:pPr>
      <w:tabs>
        <w:tab w:val="left" w:pos="440"/>
        <w:tab w:val="right" w:leader="dot" w:pos="9350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7F736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F7363"/>
    <w:rPr>
      <w:color w:val="2D5999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3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F7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363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56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4C437E"/>
    <w:pPr>
      <w:spacing w:after="0" w:line="240" w:lineRule="auto"/>
      <w:jc w:val="both"/>
    </w:pPr>
    <w:rPr>
      <w:rFonts w:eastAsia="Times New Roman" w:cs="Times New Roman"/>
      <w:sz w:val="24"/>
      <w:szCs w:val="24"/>
      <w:lang w:val="bs-Latn-BA"/>
    </w:rPr>
  </w:style>
  <w:style w:type="character" w:customStyle="1" w:styleId="BodyTextChar">
    <w:name w:val="Body Text Char"/>
    <w:basedOn w:val="DefaultParagraphFont"/>
    <w:link w:val="BodyText"/>
    <w:semiHidden/>
    <w:rsid w:val="004C437E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Caption">
    <w:name w:val="caption"/>
    <w:basedOn w:val="Normal"/>
    <w:next w:val="Normal"/>
    <w:uiPriority w:val="35"/>
    <w:qFormat/>
    <w:rsid w:val="004C437E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  <w:lang w:val="bs-Latn-BA"/>
    </w:rPr>
  </w:style>
  <w:style w:type="table" w:styleId="TableGrid">
    <w:name w:val="Table Grid"/>
    <w:basedOn w:val="TableNormal"/>
    <w:uiPriority w:val="39"/>
    <w:rsid w:val="00294CFB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1">
    <w:name w:val="Tekst1"/>
    <w:basedOn w:val="NoSpacing"/>
    <w:link w:val="Tekst1Char"/>
    <w:qFormat/>
    <w:rsid w:val="005655D4"/>
    <w:pPr>
      <w:spacing w:line="288" w:lineRule="auto"/>
      <w:jc w:val="both"/>
    </w:pPr>
    <w:rPr>
      <w:sz w:val="24"/>
      <w:lang w:val="bs-Latn-BA"/>
    </w:rPr>
  </w:style>
  <w:style w:type="character" w:customStyle="1" w:styleId="Tekst1Char">
    <w:name w:val="Tekst1 Char"/>
    <w:basedOn w:val="NoSpacingChar"/>
    <w:link w:val="Tekst1"/>
    <w:rsid w:val="005655D4"/>
    <w:rPr>
      <w:rFonts w:ascii="Times New Roman" w:eastAsiaTheme="minorEastAsia" w:hAnsi="Times New Roman"/>
      <w:sz w:val="24"/>
      <w:lang w:val="bs-Latn-BA"/>
    </w:rPr>
  </w:style>
  <w:style w:type="character" w:styleId="UnresolvedMention">
    <w:name w:val="Unresolved Mention"/>
    <w:basedOn w:val="DefaultParagraphFont"/>
    <w:uiPriority w:val="99"/>
    <w:semiHidden/>
    <w:unhideWhenUsed/>
    <w:rsid w:val="007D43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4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32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32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zahtjev.testiranje@cbbh.b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1367B"/>
      </a:accent1>
      <a:accent2>
        <a:srgbClr val="A38D73"/>
      </a:accent2>
      <a:accent3>
        <a:srgbClr val="E0D9D1"/>
      </a:accent3>
      <a:accent4>
        <a:srgbClr val="00ADEF"/>
      </a:accent4>
      <a:accent5>
        <a:srgbClr val="5B9BD5"/>
      </a:accent5>
      <a:accent6>
        <a:srgbClr val="80A56B"/>
      </a:accent6>
      <a:hlink>
        <a:srgbClr val="2D599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EB464B15694498A968ACCD78E1E60" ma:contentTypeVersion="2" ma:contentTypeDescription="Create a new document." ma:contentTypeScope="" ma:versionID="be59bcb5bc0bbad599da4c5edd920d81">
  <xsd:schema xmlns:xsd="http://www.w3.org/2001/XMLSchema" xmlns:xs="http://www.w3.org/2001/XMLSchema" xmlns:p="http://schemas.microsoft.com/office/2006/metadata/properties" xmlns:ns2="4eac048a-4bc3-4d77-b3e5-b66a5696d6e2" xmlns:ns3="40af5269-b766-4386-98ea-07be65620534" targetNamespace="http://schemas.microsoft.com/office/2006/metadata/properties" ma:root="true" ma:fieldsID="019e807cf7b0ed2dd1c4ed9a13cbdf91" ns2:_="" ns3:_="">
    <xsd:import namespace="4eac048a-4bc3-4d77-b3e5-b66a5696d6e2"/>
    <xsd:import namespace="40af5269-b766-4386-98ea-07be656205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048a-4bc3-4d77-b3e5-b66a5696d6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f5269-b766-4386-98ea-07be65620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ac048a-4bc3-4d77-b3e5-b66a5696d6e2">FC3YXX4KJQNR-1789475570-73</_dlc_DocId>
    <_dlc_DocIdUrl xmlns="4eac048a-4bc3-4d77-b3e5-b66a5696d6e2">
      <Url>http://intranet/dokumenti/_layouts/15/DocIdRedir.aspx?ID=FC3YXX4KJQNR-1789475570-73</Url>
      <Description>FC3YXX4KJQNR-1789475570-73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60939F-1D7A-4F9B-9326-71B3A8919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048a-4bc3-4d77-b3e5-b66a5696d6e2"/>
    <ds:schemaRef ds:uri="40af5269-b766-4386-98ea-07be65620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CDADF-7B0C-4587-80CA-442168951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28D9C4-F362-4D52-BEFF-E2914FC3584F}">
  <ds:schemaRefs>
    <ds:schemaRef ds:uri="http://schemas.microsoft.com/office/2006/metadata/properties"/>
    <ds:schemaRef ds:uri="http://schemas.microsoft.com/office/infopath/2007/PartnerControls"/>
    <ds:schemaRef ds:uri="4eac048a-4bc3-4d77-b3e5-b66a5696d6e2"/>
  </ds:schemaRefs>
</ds:datastoreItem>
</file>

<file path=customXml/itemProps4.xml><?xml version="1.0" encoding="utf-8"?>
<ds:datastoreItem xmlns:ds="http://schemas.openxmlformats.org/officeDocument/2006/customXml" ds:itemID="{6244119B-73A7-42D1-AD3A-B4FA812B40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1F9904-EF85-4FCE-AAD6-A40E2ADC77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1792</Words>
  <Characters>11237</Characters>
  <Application>Microsoft Office Word</Application>
  <DocSecurity>0</DocSecurity>
  <Lines>216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Kurtovic</dc:creator>
  <cp:keywords/>
  <dc:description/>
  <cp:lastModifiedBy>Indira Osmić</cp:lastModifiedBy>
  <cp:revision>24</cp:revision>
  <cp:lastPrinted>2022-04-08T08:51:00Z</cp:lastPrinted>
  <dcterms:created xsi:type="dcterms:W3CDTF">2026-08-14T10:14:00Z</dcterms:created>
  <dcterms:modified xsi:type="dcterms:W3CDTF">2026-08-14T11:35:00Z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0x0101003F7EB464B15694498A968ACCD78E1E60</vt:lpwstr>
  </property>
  <property fmtid="{D5CDD505-2E9C-101B-9397-08002B2CF9AE}" pid="3" name="_dlc_DocIdItemGuid">
    <vt:lpwstr>ba34695d-5cae-4f9e-abbb-22eb9b53cbdf</vt:lpwstr>
  </property>
</Properties>
</file>